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rPr>
          <w:rFonts w:hint="eastAsia" w:ascii="黑体" w:hAnsi="黑体" w:eastAsia="黑体" w:cs="黑体"/>
          <w:sz w:val="28"/>
          <w:szCs w:val="28"/>
        </w:rPr>
      </w:pPr>
      <w:r>
        <w:rPr>
          <w:rFonts w:hint="eastAsia" w:ascii="黑体" w:hAnsi="黑体" w:eastAsia="黑体" w:cs="黑体"/>
          <w:sz w:val="28"/>
          <w:szCs w:val="28"/>
        </w:rPr>
        <w:t>附件1</w:t>
      </w:r>
    </w:p>
    <w:p>
      <w:pPr>
        <w:spacing w:line="520" w:lineRule="exact"/>
        <w:jc w:val="center"/>
        <w:rPr>
          <w:rFonts w:hint="eastAsia" w:ascii="黑体" w:hAnsi="黑体" w:eastAsia="黑体" w:cs="黑体"/>
          <w:sz w:val="24"/>
        </w:rPr>
      </w:pPr>
      <w:r>
        <w:rPr>
          <w:rFonts w:hint="eastAsia" w:ascii="黑体" w:hAnsi="黑体" w:eastAsia="黑体" w:cs="黑体"/>
          <w:sz w:val="24"/>
          <w:szCs w:val="24"/>
        </w:rPr>
        <w:t>珠海市香洲区第二人民医院</w:t>
      </w:r>
      <w:r>
        <w:rPr>
          <w:rFonts w:hint="eastAsia" w:ascii="黑体" w:hAnsi="黑体" w:eastAsia="黑体" w:cs="黑体"/>
          <w:sz w:val="24"/>
          <w:szCs w:val="24"/>
          <w:lang w:val="en-US" w:eastAsia="zh-CN"/>
        </w:rPr>
        <w:t>2026-2027学年</w:t>
      </w:r>
      <w:r>
        <w:rPr>
          <w:rFonts w:hint="eastAsia" w:ascii="黑体" w:hAnsi="黑体" w:eastAsia="黑体" w:cs="黑体"/>
          <w:sz w:val="24"/>
          <w:szCs w:val="24"/>
        </w:rPr>
        <w:t>学生健康体检管理系统技术</w:t>
      </w:r>
      <w:r>
        <w:rPr>
          <w:rFonts w:hint="eastAsia" w:ascii="黑体" w:hAnsi="黑体" w:eastAsia="黑体" w:cs="黑体"/>
          <w:sz w:val="24"/>
          <w:szCs w:val="24"/>
          <w:lang w:val="en-US" w:eastAsia="zh-CN"/>
        </w:rPr>
        <w:t>服务</w:t>
      </w:r>
      <w:r>
        <w:rPr>
          <w:rFonts w:hint="eastAsia" w:ascii="黑体" w:hAnsi="黑体" w:eastAsia="黑体" w:cs="黑体"/>
          <w:sz w:val="24"/>
          <w:szCs w:val="24"/>
        </w:rPr>
        <w:t>采购项目</w:t>
      </w:r>
    </w:p>
    <w:p>
      <w:pPr>
        <w:keepNext w:val="0"/>
        <w:keepLines w:val="0"/>
        <w:pageBreakBefore w:val="0"/>
        <w:widowControl/>
        <w:kinsoku/>
        <w:wordWrap/>
        <w:overflowPunct/>
        <w:topLinePunct w:val="0"/>
        <w:autoSpaceDE/>
        <w:autoSpaceDN/>
        <w:bidi w:val="0"/>
        <w:adjustRightInd/>
        <w:snapToGrid/>
        <w:spacing w:after="157" w:afterLines="50" w:line="520" w:lineRule="exact"/>
        <w:jc w:val="center"/>
        <w:textAlignment w:val="auto"/>
        <w:rPr>
          <w:rFonts w:hint="eastAsia" w:ascii="方正小标宋简体" w:hAnsi="方正小标宋简体" w:eastAsia="方正小标宋简体" w:cs="方正小标宋简体"/>
          <w:sz w:val="30"/>
          <w:szCs w:val="30"/>
        </w:rPr>
      </w:pPr>
      <w:r>
        <w:rPr>
          <w:rFonts w:hint="eastAsia" w:ascii="方正小标宋简体" w:hAnsi="方正小标宋简体" w:eastAsia="方正小标宋简体" w:cs="方正小标宋简体"/>
          <w:sz w:val="30"/>
          <w:szCs w:val="30"/>
        </w:rPr>
        <w:t>用户需求书</w:t>
      </w:r>
    </w:p>
    <w:p>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ascii="宋体" w:hAnsi="宋体" w:eastAsia="宋体" w:cs="宋体"/>
          <w:sz w:val="21"/>
          <w:szCs w:val="21"/>
        </w:rPr>
      </w:pPr>
      <w:r>
        <w:rPr>
          <w:rFonts w:hint="eastAsia" w:ascii="宋体" w:hAnsi="宋体" w:eastAsia="宋体" w:cs="宋体"/>
          <w:b/>
          <w:bCs/>
          <w:sz w:val="21"/>
          <w:szCs w:val="21"/>
        </w:rPr>
        <w:t>一、项目主要需求</w:t>
      </w:r>
    </w:p>
    <w:p>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ascii="宋体" w:hAnsi="宋体" w:eastAsia="宋体" w:cs="宋体"/>
          <w:sz w:val="21"/>
          <w:szCs w:val="21"/>
        </w:rPr>
      </w:pPr>
      <w:r>
        <w:rPr>
          <w:rFonts w:hint="eastAsia" w:ascii="宋体" w:hAnsi="宋体" w:eastAsia="宋体" w:cs="宋体"/>
          <w:b/>
          <w:bCs/>
          <w:sz w:val="21"/>
          <w:szCs w:val="21"/>
        </w:rPr>
        <w:t>A.学生健康体检管理系统</w:t>
      </w:r>
    </w:p>
    <w:p>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1.支持体检项目库的管理</w:t>
      </w:r>
      <w:r>
        <w:rPr>
          <w:rFonts w:hint="eastAsia" w:ascii="宋体" w:hAnsi="宋体" w:eastAsia="宋体" w:cs="宋体"/>
          <w:sz w:val="21"/>
          <w:szCs w:val="21"/>
          <w:lang w:eastAsia="zh-CN"/>
        </w:rPr>
        <w:t>：</w:t>
      </w:r>
      <w:r>
        <w:rPr>
          <w:rFonts w:hint="eastAsia" w:ascii="宋体" w:hAnsi="宋体" w:eastAsia="宋体" w:cs="宋体"/>
          <w:sz w:val="21"/>
          <w:szCs w:val="21"/>
        </w:rPr>
        <w:t>系统支持珠海市学生体检项目如形态机能、眼科、内科、外科、口腔科、耳鼻喉科等体检项目的管理</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2.支持学生条码的打印，条码纸上应显示编码、学校名称、班级、姓名、性别</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3.支持学校学生健康体检数据分析报告书的生成、打印</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4.支持学生体检信息查询</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ascii="宋体" w:hAnsi="宋体" w:eastAsia="宋体" w:cs="宋体"/>
          <w:sz w:val="21"/>
          <w:szCs w:val="21"/>
        </w:rPr>
      </w:pPr>
      <w:r>
        <w:rPr>
          <w:rFonts w:hint="eastAsia" w:ascii="宋体" w:hAnsi="宋体" w:eastAsia="宋体" w:cs="宋体"/>
          <w:sz w:val="21"/>
          <w:szCs w:val="21"/>
        </w:rPr>
        <w:t>5.支持专项统计报表管理</w:t>
      </w:r>
      <w:r>
        <w:rPr>
          <w:rFonts w:hint="eastAsia" w:ascii="宋体" w:hAnsi="宋体" w:eastAsia="宋体" w:cs="宋体"/>
          <w:sz w:val="21"/>
          <w:szCs w:val="21"/>
          <w:lang w:eastAsia="zh-CN"/>
        </w:rPr>
        <w:t>；</w:t>
      </w:r>
      <w:r>
        <w:rPr>
          <w:rFonts w:hint="eastAsia" w:ascii="宋体" w:hAnsi="宋体" w:eastAsia="宋体" w:cs="宋体"/>
          <w:sz w:val="21"/>
          <w:szCs w:val="21"/>
        </w:rPr>
        <w:t>支持学生视力情况的统计</w:t>
      </w:r>
      <w:r>
        <w:rPr>
          <w:rFonts w:hint="eastAsia" w:ascii="宋体" w:hAnsi="宋体" w:eastAsia="宋体" w:cs="宋体"/>
          <w:sz w:val="21"/>
          <w:szCs w:val="21"/>
          <w:lang w:eastAsia="zh-CN"/>
        </w:rPr>
        <w:t>；</w:t>
      </w:r>
      <w:r>
        <w:rPr>
          <w:rFonts w:hint="eastAsia" w:ascii="宋体" w:hAnsi="宋体" w:eastAsia="宋体" w:cs="宋体"/>
          <w:sz w:val="21"/>
          <w:szCs w:val="21"/>
        </w:rPr>
        <w:t>支持学生视力不良率的统计;支持统计报表，如龋齿(含乳恒牙)的人数和占比</w:t>
      </w:r>
      <w:r>
        <w:rPr>
          <w:rFonts w:hint="eastAsia" w:ascii="宋体" w:hAnsi="宋体" w:eastAsia="宋体" w:cs="宋体"/>
          <w:sz w:val="21"/>
          <w:szCs w:val="21"/>
          <w:lang w:eastAsia="zh-CN"/>
        </w:rPr>
        <w:t>；</w:t>
      </w:r>
      <w:r>
        <w:rPr>
          <w:rFonts w:hint="eastAsia" w:ascii="宋体" w:hAnsi="宋体" w:eastAsia="宋体" w:cs="宋体"/>
          <w:sz w:val="21"/>
          <w:szCs w:val="21"/>
        </w:rPr>
        <w:t>支持身高体重评价报表的统计</w:t>
      </w:r>
      <w:r>
        <w:rPr>
          <w:rFonts w:hint="eastAsia" w:ascii="宋体" w:hAnsi="宋体" w:eastAsia="宋体" w:cs="宋体"/>
          <w:sz w:val="21"/>
          <w:szCs w:val="21"/>
          <w:lang w:eastAsia="zh-CN"/>
        </w:rPr>
        <w:t>；</w:t>
      </w:r>
      <w:r>
        <w:rPr>
          <w:rFonts w:hint="eastAsia" w:ascii="宋体" w:hAnsi="宋体" w:eastAsia="宋体" w:cs="宋体"/>
          <w:sz w:val="21"/>
          <w:szCs w:val="21"/>
        </w:rPr>
        <w:t>支持血压的统计报表的统计</w:t>
      </w:r>
      <w:r>
        <w:rPr>
          <w:rFonts w:hint="eastAsia" w:ascii="宋体" w:hAnsi="宋体" w:eastAsia="宋体" w:cs="宋体"/>
          <w:sz w:val="21"/>
          <w:szCs w:val="21"/>
          <w:lang w:eastAsia="zh-CN"/>
        </w:rPr>
        <w:t>；</w:t>
      </w:r>
      <w:r>
        <w:rPr>
          <w:rFonts w:hint="eastAsia" w:ascii="宋体" w:hAnsi="宋体" w:eastAsia="宋体" w:cs="宋体"/>
          <w:sz w:val="21"/>
          <w:szCs w:val="21"/>
        </w:rPr>
        <w:t>支持营养评价分析报表的统计</w:t>
      </w:r>
      <w:r>
        <w:rPr>
          <w:rFonts w:hint="eastAsia" w:ascii="宋体" w:hAnsi="宋体" w:eastAsia="宋体" w:cs="宋体"/>
          <w:sz w:val="21"/>
          <w:szCs w:val="21"/>
          <w:lang w:eastAsia="zh-CN"/>
        </w:rPr>
        <w:t>；</w:t>
      </w:r>
      <w:r>
        <w:rPr>
          <w:rFonts w:hint="eastAsia" w:ascii="宋体" w:hAnsi="宋体" w:eastAsia="宋体" w:cs="宋体"/>
          <w:sz w:val="21"/>
          <w:szCs w:val="21"/>
        </w:rPr>
        <w:t>支持学校卫生情况年报表的统计等。各项报表满足珠海市各学校和管理部门对学生体检管理工作要求。</w:t>
      </w:r>
    </w:p>
    <w:p>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ascii="宋体" w:hAnsi="宋体" w:eastAsia="宋体" w:cs="宋体"/>
          <w:sz w:val="21"/>
          <w:szCs w:val="21"/>
        </w:rPr>
      </w:pPr>
      <w:r>
        <w:rPr>
          <w:rFonts w:hint="eastAsia" w:ascii="宋体" w:hAnsi="宋体" w:eastAsia="宋体" w:cs="宋体"/>
          <w:sz w:val="21"/>
          <w:szCs w:val="21"/>
        </w:rPr>
        <w:t>6.支持采购单位、学校、香洲区教育局和香洲区卫健局能在同一系统查看各自权限范围的学生体检数据及统计各类报表。</w:t>
      </w:r>
    </w:p>
    <w:p>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ascii="宋体" w:hAnsi="宋体" w:eastAsia="宋体" w:cs="宋体"/>
          <w:sz w:val="21"/>
          <w:szCs w:val="21"/>
        </w:rPr>
      </w:pPr>
      <w:r>
        <w:rPr>
          <w:rFonts w:hint="eastAsia" w:ascii="宋体" w:hAnsi="宋体" w:eastAsia="宋体" w:cs="宋体"/>
          <w:b/>
          <w:bCs/>
          <w:sz w:val="21"/>
          <w:szCs w:val="21"/>
        </w:rPr>
        <w:t>B.学生健康体检智能采集APP</w:t>
      </w:r>
    </w:p>
    <w:p>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1.支持手机扫描二维码下载学生健康体检智能采集APP</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2.支持基本信息管理</w:t>
      </w:r>
      <w:r>
        <w:rPr>
          <w:rFonts w:hint="eastAsia" w:ascii="宋体" w:hAnsi="宋体" w:eastAsia="宋体" w:cs="宋体"/>
          <w:sz w:val="21"/>
          <w:szCs w:val="21"/>
          <w:lang w:eastAsia="zh-CN"/>
        </w:rPr>
        <w:t>：</w:t>
      </w:r>
      <w:r>
        <w:rPr>
          <w:rFonts w:hint="eastAsia" w:ascii="宋体" w:hAnsi="宋体" w:eastAsia="宋体" w:cs="宋体"/>
          <w:sz w:val="21"/>
          <w:szCs w:val="21"/>
        </w:rPr>
        <w:t>实现学生信息下载，可指定下载哪所学校的学生信息，系统能区分已下载、未下载的学校</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3.支持体检项目管理</w:t>
      </w:r>
      <w:r>
        <w:rPr>
          <w:rFonts w:hint="eastAsia" w:ascii="宋体" w:hAnsi="宋体" w:eastAsia="宋体" w:cs="宋体"/>
          <w:sz w:val="21"/>
          <w:szCs w:val="21"/>
          <w:lang w:eastAsia="zh-CN"/>
        </w:rPr>
        <w:t>：</w:t>
      </w:r>
      <w:r>
        <w:rPr>
          <w:rFonts w:hint="eastAsia" w:ascii="宋体" w:hAnsi="宋体" w:eastAsia="宋体" w:cs="宋体"/>
          <w:sz w:val="21"/>
          <w:szCs w:val="21"/>
        </w:rPr>
        <w:t>体检医生可自由选择不同的体检项目，并设定体检项目的顺序，体检项目按照科室分类显示，可以一键全部选择项目或取消所有项目</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4.支持体检项目库的管理</w:t>
      </w:r>
      <w:r>
        <w:rPr>
          <w:rFonts w:hint="eastAsia" w:ascii="宋体" w:hAnsi="宋体" w:eastAsia="宋体" w:cs="宋体"/>
          <w:sz w:val="21"/>
          <w:szCs w:val="21"/>
          <w:lang w:eastAsia="zh-CN"/>
        </w:rPr>
        <w:t>：</w:t>
      </w:r>
      <w:r>
        <w:rPr>
          <w:rFonts w:hint="eastAsia" w:ascii="宋体" w:hAnsi="宋体" w:eastAsia="宋体" w:cs="宋体"/>
          <w:sz w:val="21"/>
          <w:szCs w:val="21"/>
        </w:rPr>
        <w:t>实现中小学生常规体检结论管理、实现体检项目的选择设定，设定项目采集顺序</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ascii="宋体" w:hAnsi="宋体" w:eastAsia="宋体" w:cs="宋体"/>
          <w:sz w:val="21"/>
          <w:szCs w:val="21"/>
        </w:rPr>
      </w:pPr>
      <w:r>
        <w:rPr>
          <w:rFonts w:hint="eastAsia" w:ascii="宋体" w:hAnsi="宋体" w:eastAsia="宋体" w:cs="宋体"/>
          <w:sz w:val="21"/>
          <w:szCs w:val="21"/>
        </w:rPr>
        <w:t>5.支持数据采集</w:t>
      </w:r>
      <w:r>
        <w:rPr>
          <w:rFonts w:hint="eastAsia" w:ascii="宋体" w:hAnsi="宋体" w:eastAsia="宋体" w:cs="宋体"/>
          <w:sz w:val="21"/>
          <w:szCs w:val="21"/>
          <w:lang w:eastAsia="zh-CN"/>
        </w:rPr>
        <w:t>：</w:t>
      </w:r>
      <w:r>
        <w:rPr>
          <w:rFonts w:hint="eastAsia" w:ascii="宋体" w:hAnsi="宋体" w:eastAsia="宋体" w:cs="宋体"/>
          <w:sz w:val="21"/>
          <w:szCs w:val="21"/>
        </w:rPr>
        <w:t>支持设定体检学校</w:t>
      </w:r>
      <w:r>
        <w:rPr>
          <w:rFonts w:hint="eastAsia" w:ascii="宋体" w:hAnsi="宋体" w:eastAsia="宋体" w:cs="宋体"/>
          <w:sz w:val="21"/>
          <w:szCs w:val="21"/>
          <w:lang w:eastAsia="zh-CN"/>
        </w:rPr>
        <w:t>；</w:t>
      </w:r>
      <w:r>
        <w:rPr>
          <w:rFonts w:hint="eastAsia" w:ascii="宋体" w:hAnsi="宋体" w:eastAsia="宋体" w:cs="宋体"/>
          <w:sz w:val="21"/>
          <w:szCs w:val="21"/>
        </w:rPr>
        <w:t>支持调用手机的摄像头扫描学生条码标签，快速识别学生基本信息</w:t>
      </w:r>
      <w:r>
        <w:rPr>
          <w:rFonts w:hint="eastAsia" w:ascii="宋体" w:hAnsi="宋体" w:eastAsia="宋体" w:cs="宋体"/>
          <w:sz w:val="21"/>
          <w:szCs w:val="21"/>
          <w:lang w:eastAsia="zh-CN"/>
        </w:rPr>
        <w:t>；</w:t>
      </w:r>
      <w:r>
        <w:rPr>
          <w:rFonts w:hint="eastAsia" w:ascii="宋体" w:hAnsi="宋体" w:eastAsia="宋体" w:cs="宋体"/>
          <w:sz w:val="21"/>
          <w:szCs w:val="21"/>
        </w:rPr>
        <w:t>支持输入短编号进行快速识别学生身份</w:t>
      </w:r>
      <w:r>
        <w:rPr>
          <w:rFonts w:hint="eastAsia" w:ascii="宋体" w:hAnsi="宋体" w:eastAsia="宋体" w:cs="宋体"/>
          <w:sz w:val="21"/>
          <w:szCs w:val="21"/>
          <w:lang w:eastAsia="zh-CN"/>
        </w:rPr>
        <w:t>；</w:t>
      </w:r>
      <w:r>
        <w:rPr>
          <w:rFonts w:hint="eastAsia" w:ascii="宋体" w:hAnsi="宋体" w:eastAsia="宋体" w:cs="宋体"/>
          <w:sz w:val="21"/>
          <w:szCs w:val="21"/>
        </w:rPr>
        <w:t>支持通过学生姓名关键字进行查找学生;在数据录入时，能够显示学生的基本信息，系统显示体检医生所选择的所有体检项目</w:t>
      </w:r>
      <w:r>
        <w:rPr>
          <w:rFonts w:hint="eastAsia" w:ascii="宋体" w:hAnsi="宋体" w:eastAsia="宋体" w:cs="宋体"/>
          <w:sz w:val="21"/>
          <w:szCs w:val="21"/>
          <w:lang w:eastAsia="zh-CN"/>
        </w:rPr>
        <w:t>；</w:t>
      </w:r>
      <w:r>
        <w:rPr>
          <w:rFonts w:hint="eastAsia" w:ascii="宋体" w:hAnsi="宋体" w:eastAsia="宋体" w:cs="宋体"/>
          <w:sz w:val="21"/>
          <w:szCs w:val="21"/>
        </w:rPr>
        <w:t>支持体检现场补录学生信息等。</w:t>
      </w:r>
    </w:p>
    <w:p>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ascii="宋体" w:hAnsi="宋体" w:eastAsia="宋体" w:cs="宋体"/>
          <w:b/>
          <w:bCs/>
          <w:sz w:val="21"/>
          <w:szCs w:val="21"/>
        </w:rPr>
      </w:pPr>
      <w:r>
        <w:rPr>
          <w:rFonts w:hint="eastAsia" w:ascii="宋体" w:hAnsi="宋体" w:eastAsia="宋体" w:cs="宋体"/>
          <w:b/>
          <w:bCs/>
          <w:sz w:val="21"/>
          <w:szCs w:val="21"/>
        </w:rPr>
        <w:t>C.学生家长登录查询</w:t>
      </w:r>
    </w:p>
    <w:p>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ascii="宋体" w:hAnsi="宋体" w:eastAsia="宋体" w:cs="宋体"/>
          <w:sz w:val="21"/>
          <w:szCs w:val="21"/>
        </w:rPr>
      </w:pPr>
      <w:r>
        <w:rPr>
          <w:rFonts w:hint="eastAsia" w:ascii="宋体" w:hAnsi="宋体" w:eastAsia="宋体" w:cs="宋体"/>
          <w:sz w:val="21"/>
          <w:szCs w:val="21"/>
        </w:rPr>
        <w:t>1.实现家长注册管理</w:t>
      </w:r>
      <w:r>
        <w:rPr>
          <w:rFonts w:hint="eastAsia" w:ascii="宋体" w:hAnsi="宋体" w:eastAsia="宋体" w:cs="宋体"/>
          <w:sz w:val="21"/>
          <w:szCs w:val="21"/>
          <w:lang w:eastAsia="zh-CN"/>
        </w:rPr>
        <w:t>；</w:t>
      </w:r>
      <w:r>
        <w:rPr>
          <w:rFonts w:hint="eastAsia" w:ascii="宋体" w:hAnsi="宋体" w:eastAsia="宋体" w:cs="宋体"/>
          <w:sz w:val="21"/>
          <w:szCs w:val="21"/>
        </w:rPr>
        <w:t>实现学生基本信息查询</w:t>
      </w:r>
      <w:r>
        <w:rPr>
          <w:rFonts w:hint="eastAsia" w:ascii="宋体" w:hAnsi="宋体" w:eastAsia="宋体" w:cs="宋体"/>
          <w:sz w:val="21"/>
          <w:szCs w:val="21"/>
          <w:lang w:eastAsia="zh-CN"/>
        </w:rPr>
        <w:t>；</w:t>
      </w:r>
      <w:r>
        <w:rPr>
          <w:rFonts w:hint="eastAsia" w:ascii="宋体" w:hAnsi="宋体" w:eastAsia="宋体" w:cs="宋体"/>
          <w:sz w:val="21"/>
          <w:szCs w:val="21"/>
        </w:rPr>
        <w:t>实现学生体检项目查询和体检结果查询。</w:t>
      </w:r>
    </w:p>
    <w:p>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ascii="宋体" w:hAnsi="宋体" w:eastAsia="宋体" w:cs="宋体"/>
          <w:sz w:val="21"/>
          <w:szCs w:val="21"/>
        </w:rPr>
      </w:pPr>
      <w:r>
        <w:rPr>
          <w:rFonts w:hint="eastAsia" w:ascii="宋体" w:hAnsi="宋体" w:eastAsia="宋体" w:cs="宋体"/>
          <w:sz w:val="21"/>
          <w:szCs w:val="21"/>
        </w:rPr>
        <w:t>2.实现学生家长通过关注采购单位微信公众号查看学生健康报告。</w:t>
      </w:r>
    </w:p>
    <w:p>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ascii="宋体" w:hAnsi="宋体" w:eastAsia="宋体" w:cs="宋体"/>
          <w:b/>
          <w:bCs/>
          <w:color w:val="FF0000"/>
          <w:sz w:val="21"/>
          <w:szCs w:val="21"/>
        </w:rPr>
      </w:pPr>
      <w:r>
        <w:rPr>
          <w:rFonts w:hint="eastAsia" w:ascii="宋体" w:hAnsi="宋体" w:eastAsia="宋体" w:cs="宋体"/>
          <w:b/>
          <w:bCs/>
          <w:sz w:val="21"/>
          <w:szCs w:val="21"/>
        </w:rPr>
        <w:t>D</w:t>
      </w:r>
      <w:bookmarkStart w:id="0" w:name="OLE_LINK3"/>
      <w:r>
        <w:rPr>
          <w:rFonts w:hint="eastAsia" w:ascii="宋体" w:hAnsi="宋体" w:eastAsia="宋体" w:cs="宋体"/>
          <w:b/>
          <w:bCs/>
          <w:sz w:val="21"/>
          <w:szCs w:val="21"/>
        </w:rPr>
        <w:t>.数据集成</w:t>
      </w:r>
      <w:bookmarkEnd w:id="0"/>
      <w:r>
        <w:rPr>
          <w:rFonts w:hint="eastAsia" w:ascii="宋体" w:hAnsi="宋体" w:eastAsia="宋体" w:cs="宋体"/>
          <w:b/>
          <w:bCs/>
          <w:sz w:val="21"/>
          <w:szCs w:val="21"/>
        </w:rPr>
        <w:t>：</w:t>
      </w:r>
      <w:r>
        <w:rPr>
          <w:rFonts w:hint="eastAsia" w:ascii="宋体" w:hAnsi="宋体" w:eastAsia="宋体" w:cs="宋体"/>
          <w:color w:val="FF0000"/>
          <w:sz w:val="21"/>
          <w:szCs w:val="21"/>
        </w:rPr>
        <w:t>支持与2025-2026年</w:t>
      </w:r>
      <w:r>
        <w:rPr>
          <w:rFonts w:hint="eastAsia" w:ascii="宋体" w:hAnsi="宋体" w:eastAsia="宋体" w:cs="宋体"/>
          <w:color w:val="FF0000"/>
          <w:sz w:val="21"/>
          <w:szCs w:val="21"/>
          <w:lang w:val="en-US" w:eastAsia="zh-CN"/>
        </w:rPr>
        <w:t>上半年</w:t>
      </w:r>
      <w:r>
        <w:rPr>
          <w:rFonts w:hint="eastAsia" w:ascii="宋体" w:hAnsi="宋体" w:eastAsia="宋体" w:cs="宋体"/>
          <w:color w:val="FF0000"/>
          <w:sz w:val="21"/>
          <w:szCs w:val="21"/>
        </w:rPr>
        <w:t>学生体检数据的系统集成，中标单位自行承担系统集成和接口费用。</w:t>
      </w:r>
    </w:p>
    <w:p>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lang w:val="en-US" w:eastAsia="zh-CN"/>
        </w:rPr>
        <w:t>二</w:t>
      </w:r>
      <w:r>
        <w:rPr>
          <w:rFonts w:hint="eastAsia" w:ascii="宋体" w:hAnsi="宋体" w:eastAsia="宋体" w:cs="宋体"/>
          <w:b/>
          <w:bCs/>
          <w:sz w:val="21"/>
          <w:szCs w:val="21"/>
          <w:lang w:eastAsia="zh-CN"/>
        </w:rPr>
        <w:t>、报价要求</w:t>
      </w:r>
    </w:p>
    <w:p>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ascii="宋体" w:hAnsi="宋体" w:eastAsia="宋体" w:cs="宋体"/>
          <w:sz w:val="21"/>
          <w:szCs w:val="21"/>
        </w:rPr>
      </w:pPr>
      <w:r>
        <w:rPr>
          <w:rFonts w:hint="eastAsia" w:ascii="宋体" w:hAnsi="宋体" w:eastAsia="宋体" w:cs="宋体"/>
          <w:sz w:val="21"/>
          <w:szCs w:val="21"/>
        </w:rPr>
        <w:t>1.报价方式：单价(元/学生/年）。</w:t>
      </w:r>
    </w:p>
    <w:p>
      <w:pPr>
        <w:rPr>
          <w:rFonts w:hint="eastAsia" w:ascii="宋体" w:hAnsi="宋体" w:eastAsia="宋体" w:cs="宋体"/>
          <w:sz w:val="21"/>
          <w:szCs w:val="21"/>
        </w:rPr>
      </w:pPr>
      <w:r>
        <w:rPr>
          <w:rFonts w:hint="eastAsia" w:ascii="宋体" w:hAnsi="宋体" w:eastAsia="宋体" w:cs="宋体"/>
          <w:sz w:val="21"/>
          <w:szCs w:val="21"/>
        </w:rPr>
        <w:br w:type="page"/>
      </w:r>
      <w:bookmarkStart w:id="1" w:name="_GoBack"/>
      <w:bookmarkEnd w:id="1"/>
    </w:p>
    <w:p>
      <w:pPr>
        <w:spacing w:line="520" w:lineRule="exact"/>
        <w:rPr>
          <w:rFonts w:hint="eastAsia" w:ascii="黑体" w:hAnsi="黑体" w:eastAsia="黑体" w:cs="黑体"/>
          <w:sz w:val="28"/>
          <w:szCs w:val="28"/>
        </w:rPr>
      </w:pPr>
      <w:r>
        <w:rPr>
          <w:rFonts w:hint="eastAsia" w:ascii="黑体" w:hAnsi="黑体" w:eastAsia="黑体" w:cs="黑体"/>
          <w:sz w:val="28"/>
          <w:szCs w:val="28"/>
        </w:rPr>
        <w:t>附件2</w:t>
      </w:r>
    </w:p>
    <w:p>
      <w:pPr>
        <w:spacing w:line="360" w:lineRule="auto"/>
        <w:rPr>
          <w:rFonts w:hint="eastAsia" w:ascii="Times New Roman" w:hAnsi="宋体" w:eastAsia="宋体" w:cs="Times New Roman"/>
          <w:b/>
          <w:bCs/>
          <w:sz w:val="24"/>
        </w:rPr>
      </w:pPr>
    </w:p>
    <w:p>
      <w:pPr>
        <w:spacing w:line="360" w:lineRule="auto"/>
        <w:ind w:firstLine="964" w:firstLineChars="400"/>
        <w:rPr>
          <w:rFonts w:hint="eastAsia" w:ascii="宋体" w:hAnsi="宋体" w:eastAsia="宋体" w:cs="Times New Roman"/>
          <w:b/>
          <w:szCs w:val="21"/>
        </w:rPr>
      </w:pPr>
      <w:r>
        <w:rPr>
          <w:rFonts w:hint="eastAsia" w:ascii="Times New Roman" w:hAnsi="宋体" w:eastAsia="宋体" w:cs="Times New Roman"/>
          <w:b/>
          <w:bCs/>
          <w:sz w:val="24"/>
        </w:rPr>
        <w:t>法定代表人（或者负责人）资格证明书及授权委托书（参考格式）</w:t>
      </w:r>
    </w:p>
    <w:p>
      <w:pPr>
        <w:spacing w:line="360" w:lineRule="auto"/>
        <w:jc w:val="center"/>
        <w:rPr>
          <w:rFonts w:hint="eastAsia" w:ascii="宋体" w:hAnsi="宋体" w:eastAsia="宋体" w:cs="Times New Roman"/>
          <w:b/>
          <w:szCs w:val="21"/>
        </w:rPr>
      </w:pPr>
    </w:p>
    <w:p>
      <w:pPr>
        <w:spacing w:line="360" w:lineRule="auto"/>
        <w:jc w:val="center"/>
        <w:rPr>
          <w:rFonts w:hint="eastAsia" w:ascii="宋体" w:hAnsi="宋体" w:eastAsia="宋体" w:cs="Times New Roman"/>
          <w:b/>
          <w:szCs w:val="21"/>
        </w:rPr>
      </w:pPr>
      <w:r>
        <w:rPr>
          <w:rFonts w:hint="eastAsia" w:ascii="宋体" w:hAnsi="宋体" w:eastAsia="宋体" w:cs="Times New Roman"/>
          <w:b/>
          <w:szCs w:val="21"/>
        </w:rPr>
        <w:t>法定代表人（或者负责人）资格证明书</w:t>
      </w:r>
    </w:p>
    <w:p>
      <w:pPr>
        <w:spacing w:line="360" w:lineRule="auto"/>
        <w:rPr>
          <w:rFonts w:hint="eastAsia" w:ascii="宋体" w:hAnsi="宋体" w:eastAsia="宋体" w:cs="Times New Roman"/>
          <w:szCs w:val="21"/>
        </w:rPr>
      </w:pPr>
    </w:p>
    <w:p>
      <w:pPr>
        <w:spacing w:line="360" w:lineRule="auto"/>
        <w:rPr>
          <w:rFonts w:hint="eastAsia" w:ascii="宋体" w:hAnsi="宋体" w:eastAsia="宋体" w:cs="Times New Roman"/>
          <w:szCs w:val="21"/>
        </w:rPr>
      </w:pPr>
      <w:r>
        <w:rPr>
          <w:rFonts w:hint="eastAsia" w:ascii="宋体" w:hAnsi="宋体" w:eastAsia="宋体" w:cs="Times New Roman"/>
          <w:szCs w:val="21"/>
        </w:rPr>
        <w:t>致：珠海市香洲区第二人民医院</w:t>
      </w:r>
    </w:p>
    <w:p>
      <w:pPr>
        <w:spacing w:line="360" w:lineRule="auto"/>
        <w:rPr>
          <w:rFonts w:hint="eastAsia" w:ascii="宋体" w:hAnsi="宋体" w:eastAsia="宋体" w:cs="Times New Roman"/>
          <w:szCs w:val="21"/>
        </w:rPr>
      </w:pPr>
    </w:p>
    <w:p>
      <w:pPr>
        <w:spacing w:line="360" w:lineRule="auto"/>
        <w:ind w:firstLine="539" w:firstLineChars="257"/>
        <w:rPr>
          <w:rFonts w:hint="eastAsia" w:ascii="宋体" w:hAnsi="宋体" w:eastAsia="宋体" w:cs="Times New Roman"/>
          <w:szCs w:val="21"/>
        </w:rPr>
      </w:pPr>
      <w:r>
        <w:rPr>
          <w:rFonts w:hint="eastAsia" w:ascii="宋体" w:hAnsi="宋体" w:eastAsia="宋体" w:cs="Times New Roman"/>
          <w:szCs w:val="21"/>
        </w:rPr>
        <w:t>（姓名）先生/女士，现任我单位（职务名称），为本单位法定代表人（或者负责人），特此证明。</w:t>
      </w:r>
    </w:p>
    <w:p>
      <w:pPr>
        <w:spacing w:line="360" w:lineRule="auto"/>
        <w:ind w:firstLine="210" w:firstLineChars="100"/>
        <w:rPr>
          <w:rFonts w:hint="eastAsia" w:ascii="宋体" w:hAnsi="宋体" w:eastAsia="宋体" w:cs="Times New Roman"/>
          <w:szCs w:val="21"/>
        </w:rPr>
      </w:pPr>
    </w:p>
    <w:p>
      <w:pPr>
        <w:spacing w:line="360" w:lineRule="auto"/>
        <w:ind w:firstLine="210" w:firstLineChars="100"/>
        <w:rPr>
          <w:rFonts w:hint="eastAsia" w:ascii="宋体" w:hAnsi="宋体" w:eastAsia="宋体" w:cs="Times New Roman"/>
          <w:szCs w:val="21"/>
        </w:rPr>
      </w:pPr>
      <w:r>
        <w:rPr>
          <w:rFonts w:hint="eastAsia" w:ascii="宋体" w:hAnsi="宋体" w:eastAsia="宋体" w:cs="Times New Roman"/>
          <w:szCs w:val="21"/>
        </w:rPr>
        <w:t>单位（盖公章）：</w:t>
      </w:r>
    </w:p>
    <w:p>
      <w:pPr>
        <w:spacing w:line="360" w:lineRule="auto"/>
        <w:ind w:firstLine="210" w:firstLineChars="100"/>
        <w:rPr>
          <w:rFonts w:hint="eastAsia" w:ascii="宋体" w:hAnsi="宋体" w:eastAsia="宋体" w:cs="Times New Roman"/>
          <w:szCs w:val="21"/>
        </w:rPr>
      </w:pPr>
      <w:r>
        <w:rPr>
          <w:rFonts w:hint="eastAsia" w:ascii="宋体" w:hAnsi="宋体" w:eastAsia="宋体" w:cs="Times New Roman"/>
          <w:szCs w:val="21"/>
        </w:rPr>
        <w:t>代表人性别：</w:t>
      </w:r>
      <w:r>
        <w:rPr>
          <w:rFonts w:hint="eastAsia" w:ascii="宋体" w:hAnsi="宋体" w:eastAsia="宋体" w:cs="Times New Roman"/>
          <w:szCs w:val="21"/>
        </w:rPr>
        <w:tab/>
      </w:r>
      <w:r>
        <w:rPr>
          <w:rFonts w:hint="eastAsia" w:ascii="宋体" w:hAnsi="宋体" w:eastAsia="宋体" w:cs="Times New Roman"/>
          <w:szCs w:val="21"/>
        </w:rPr>
        <w:tab/>
      </w:r>
      <w:r>
        <w:rPr>
          <w:rFonts w:hint="eastAsia" w:ascii="宋体" w:hAnsi="宋体" w:eastAsia="宋体" w:cs="Times New Roman"/>
          <w:szCs w:val="21"/>
        </w:rPr>
        <w:tab/>
      </w:r>
      <w:r>
        <w:rPr>
          <w:rFonts w:hint="eastAsia" w:ascii="宋体" w:hAnsi="宋体" w:eastAsia="宋体" w:cs="Times New Roman"/>
          <w:szCs w:val="21"/>
        </w:rPr>
        <w:tab/>
      </w:r>
      <w:r>
        <w:rPr>
          <w:rFonts w:hint="eastAsia" w:ascii="宋体" w:hAnsi="宋体" w:eastAsia="宋体" w:cs="Times New Roman"/>
          <w:szCs w:val="21"/>
        </w:rPr>
        <w:t>年龄：</w:t>
      </w:r>
      <w:r>
        <w:rPr>
          <w:rFonts w:hint="eastAsia" w:ascii="宋体" w:hAnsi="宋体" w:eastAsia="宋体" w:cs="Times New Roman"/>
          <w:szCs w:val="21"/>
        </w:rPr>
        <w:tab/>
      </w:r>
      <w:r>
        <w:rPr>
          <w:rFonts w:hint="eastAsia" w:ascii="宋体" w:hAnsi="宋体" w:eastAsia="宋体" w:cs="Times New Roman"/>
          <w:szCs w:val="21"/>
        </w:rPr>
        <w:tab/>
      </w:r>
      <w:r>
        <w:rPr>
          <w:rFonts w:hint="eastAsia" w:ascii="宋体" w:hAnsi="宋体" w:eastAsia="宋体" w:cs="Times New Roman"/>
          <w:szCs w:val="21"/>
        </w:rPr>
        <w:t>身份证明号码：</w:t>
      </w:r>
    </w:p>
    <w:p>
      <w:pPr>
        <w:spacing w:line="360" w:lineRule="auto"/>
        <w:ind w:firstLine="210" w:firstLineChars="100"/>
        <w:rPr>
          <w:rFonts w:hint="eastAsia" w:ascii="宋体" w:hAnsi="宋体" w:eastAsia="宋体" w:cs="Times New Roman"/>
          <w:szCs w:val="21"/>
        </w:rPr>
      </w:pPr>
      <w:r>
        <w:rPr>
          <w:rFonts w:hint="eastAsia" w:ascii="宋体" w:hAnsi="宋体" w:eastAsia="宋体" w:cs="Times New Roman"/>
          <w:szCs w:val="21"/>
        </w:rPr>
        <w:t>联系电话：</w:t>
      </w:r>
    </w:p>
    <w:p>
      <w:pPr>
        <w:spacing w:line="360" w:lineRule="auto"/>
        <w:ind w:firstLine="210" w:firstLineChars="100"/>
        <w:rPr>
          <w:rFonts w:hint="eastAsia" w:ascii="宋体" w:hAnsi="宋体" w:eastAsia="宋体" w:cs="Times New Roman"/>
          <w:szCs w:val="21"/>
        </w:rPr>
      </w:pPr>
      <w:r>
        <w:rPr>
          <w:rFonts w:hint="eastAsia" w:ascii="宋体" w:hAnsi="宋体" w:eastAsia="宋体" w:cs="Times New Roman"/>
          <w:szCs w:val="21"/>
        </w:rPr>
        <w:t>营业执照号码：</w:t>
      </w:r>
    </w:p>
    <w:p>
      <w:pPr>
        <w:spacing w:line="360" w:lineRule="auto"/>
        <w:rPr>
          <w:rFonts w:hint="eastAsia" w:ascii="宋体" w:hAnsi="宋体" w:eastAsia="宋体" w:cs="Times New Roman"/>
          <w:szCs w:val="21"/>
        </w:rPr>
      </w:pPr>
    </w:p>
    <w:p>
      <w:pPr>
        <w:spacing w:line="360" w:lineRule="auto"/>
        <w:rPr>
          <w:rFonts w:hint="eastAsia" w:ascii="宋体" w:hAnsi="宋体" w:eastAsia="宋体" w:cs="Times New Roman"/>
          <w:szCs w:val="21"/>
        </w:rPr>
      </w:pPr>
    </w:p>
    <w:p>
      <w:pPr>
        <w:spacing w:line="360" w:lineRule="auto"/>
        <w:rPr>
          <w:rFonts w:hint="eastAsia" w:ascii="宋体" w:hAnsi="宋体" w:eastAsia="宋体" w:cs="Times New Roman"/>
          <w:b/>
          <w:szCs w:val="21"/>
        </w:rPr>
      </w:pPr>
      <w:r>
        <w:rPr>
          <w:rFonts w:hint="eastAsia" w:ascii="宋体" w:hAnsi="宋体" w:eastAsia="宋体" w:cs="Times New Roman"/>
          <w:b/>
          <w:szCs w:val="21"/>
        </w:rPr>
        <w:t>说明：参与供应商应提供法定代表人（或者负责人）身份证明复印件。</w:t>
      </w:r>
    </w:p>
    <w:tbl>
      <w:tblPr>
        <w:tblStyle w:val="10"/>
        <w:tblpPr w:leftFromText="180" w:rightFromText="180" w:vertAnchor="text" w:horzAnchor="margin" w:tblpXSpec="center" w:tblpY="102"/>
        <w:tblOverlap w:val="never"/>
        <w:tblW w:w="73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4"/>
        <w:gridCol w:w="36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1" w:hRule="exact"/>
        </w:trPr>
        <w:tc>
          <w:tcPr>
            <w:tcW w:w="3654" w:type="dxa"/>
            <w:vAlign w:val="center"/>
          </w:tcPr>
          <w:p>
            <w:pPr>
              <w:spacing w:after="160" w:line="360" w:lineRule="auto"/>
              <w:jc w:val="center"/>
              <w:rPr>
                <w:rFonts w:hint="eastAsia" w:ascii="宋体" w:hAnsi="宋体" w:eastAsia="宋体" w:cs="Times New Roman"/>
                <w:szCs w:val="21"/>
              </w:rPr>
            </w:pPr>
            <w:r>
              <w:rPr>
                <w:rFonts w:hint="eastAsia" w:ascii="宋体" w:hAnsi="宋体" w:eastAsia="宋体" w:cs="Times New Roman"/>
                <w:szCs w:val="21"/>
              </w:rPr>
              <w:t>法定代表人（或者负责人）有效的身份证明复印件粘贴处（正面）</w:t>
            </w:r>
          </w:p>
        </w:tc>
        <w:tc>
          <w:tcPr>
            <w:tcW w:w="3654" w:type="dxa"/>
            <w:vAlign w:val="center"/>
          </w:tcPr>
          <w:p>
            <w:pPr>
              <w:spacing w:after="160" w:line="360" w:lineRule="auto"/>
              <w:jc w:val="center"/>
              <w:rPr>
                <w:rFonts w:hint="eastAsia" w:ascii="宋体" w:hAnsi="宋体" w:eastAsia="宋体" w:cs="Times New Roman"/>
                <w:szCs w:val="21"/>
              </w:rPr>
            </w:pPr>
            <w:r>
              <w:rPr>
                <w:rFonts w:hint="eastAsia" w:ascii="宋体" w:hAnsi="宋体" w:eastAsia="宋体" w:cs="Times New Roman"/>
                <w:szCs w:val="21"/>
              </w:rPr>
              <w:t>法定代表人（或者负责人）有效的身份证明复印件粘贴处（反面）</w:t>
            </w:r>
          </w:p>
        </w:tc>
      </w:tr>
    </w:tbl>
    <w:p>
      <w:pPr>
        <w:widowControl/>
        <w:spacing w:line="360" w:lineRule="auto"/>
        <w:ind w:firstLine="420"/>
        <w:jc w:val="left"/>
        <w:rPr>
          <w:rFonts w:hint="eastAsia" w:ascii="宋体" w:hAnsi="宋体" w:eastAsia="宋体" w:cs="宋体"/>
          <w:b/>
          <w:sz w:val="24"/>
        </w:rPr>
      </w:pPr>
    </w:p>
    <w:p>
      <w:pPr>
        <w:widowControl/>
        <w:jc w:val="left"/>
        <w:rPr>
          <w:rFonts w:ascii="Times New Roman" w:hAnsi="Times New Roman" w:eastAsia="宋体" w:cs="Times New Roman"/>
          <w:szCs w:val="20"/>
        </w:rPr>
      </w:pPr>
    </w:p>
    <w:p>
      <w:pPr>
        <w:widowControl/>
        <w:jc w:val="left"/>
        <w:rPr>
          <w:rFonts w:hint="eastAsia" w:ascii="宋体" w:hAnsi="宋体" w:eastAsia="宋体" w:cs="宋体"/>
          <w:b/>
          <w:sz w:val="24"/>
        </w:rPr>
      </w:pPr>
    </w:p>
    <w:p>
      <w:pPr>
        <w:widowControl/>
        <w:jc w:val="left"/>
        <w:rPr>
          <w:rFonts w:ascii="Times New Roman" w:hAnsi="Times New Roman" w:eastAsia="宋体" w:cs="Times New Roman"/>
          <w:szCs w:val="20"/>
        </w:rPr>
      </w:pPr>
    </w:p>
    <w:p>
      <w:pPr>
        <w:widowControl/>
        <w:jc w:val="left"/>
        <w:rPr>
          <w:rFonts w:hint="eastAsia" w:ascii="宋体" w:hAnsi="宋体" w:eastAsia="宋体" w:cs="宋体"/>
          <w:b/>
          <w:sz w:val="24"/>
        </w:rPr>
      </w:pPr>
    </w:p>
    <w:p>
      <w:pPr>
        <w:widowControl/>
        <w:jc w:val="left"/>
        <w:rPr>
          <w:rFonts w:ascii="Times New Roman" w:hAnsi="Times New Roman" w:eastAsia="宋体" w:cs="Times New Roman"/>
          <w:szCs w:val="20"/>
        </w:rPr>
      </w:pPr>
    </w:p>
    <w:p>
      <w:pPr>
        <w:widowControl/>
        <w:jc w:val="left"/>
        <w:rPr>
          <w:rFonts w:hint="eastAsia" w:ascii="宋体" w:hAnsi="宋体" w:eastAsia="宋体" w:cs="宋体"/>
          <w:b/>
          <w:sz w:val="24"/>
        </w:rPr>
      </w:pPr>
    </w:p>
    <w:p>
      <w:pPr>
        <w:widowControl/>
        <w:jc w:val="left"/>
        <w:rPr>
          <w:rFonts w:ascii="Times New Roman" w:hAnsi="Times New Roman" w:eastAsia="宋体" w:cs="Times New Roman"/>
          <w:szCs w:val="20"/>
        </w:rPr>
      </w:pPr>
    </w:p>
    <w:p>
      <w:pPr>
        <w:widowControl/>
        <w:jc w:val="left"/>
        <w:rPr>
          <w:rFonts w:hint="eastAsia" w:ascii="宋体" w:hAnsi="宋体" w:eastAsia="宋体" w:cs="宋体"/>
          <w:b/>
          <w:sz w:val="24"/>
        </w:rPr>
      </w:pPr>
    </w:p>
    <w:p>
      <w:pPr>
        <w:widowControl/>
        <w:jc w:val="left"/>
        <w:rPr>
          <w:rFonts w:ascii="Times New Roman" w:hAnsi="Times New Roman" w:eastAsia="宋体" w:cs="Times New Roman"/>
          <w:szCs w:val="20"/>
        </w:rPr>
      </w:pPr>
    </w:p>
    <w:p>
      <w:pPr>
        <w:widowControl/>
        <w:jc w:val="left"/>
        <w:rPr>
          <w:rFonts w:ascii="Times New Roman" w:hAnsi="Times New Roman" w:eastAsia="宋体" w:cs="Times New Roman"/>
          <w:szCs w:val="20"/>
        </w:rPr>
      </w:pPr>
    </w:p>
    <w:p>
      <w:pPr>
        <w:widowControl/>
        <w:jc w:val="left"/>
        <w:rPr>
          <w:rFonts w:ascii="Times New Roman" w:hAnsi="Times New Roman" w:eastAsia="宋体" w:cs="Times New Roman"/>
          <w:szCs w:val="20"/>
        </w:rPr>
      </w:pPr>
    </w:p>
    <w:p>
      <w:pPr>
        <w:spacing w:line="360" w:lineRule="auto"/>
        <w:jc w:val="center"/>
        <w:rPr>
          <w:rFonts w:hint="eastAsia" w:ascii="宋体" w:hAnsi="宋体" w:eastAsia="宋体" w:cs="Times New Roman"/>
          <w:b/>
          <w:szCs w:val="21"/>
        </w:rPr>
      </w:pPr>
      <w:r>
        <w:rPr>
          <w:rFonts w:hint="eastAsia" w:ascii="宋体" w:hAnsi="宋体" w:eastAsia="宋体" w:cs="Times New Roman"/>
          <w:b/>
          <w:szCs w:val="21"/>
        </w:rPr>
        <w:br w:type="page"/>
      </w:r>
      <w:r>
        <w:rPr>
          <w:rFonts w:hint="eastAsia" w:ascii="宋体" w:hAnsi="宋体" w:eastAsia="宋体" w:cs="Times New Roman"/>
          <w:b/>
          <w:szCs w:val="21"/>
        </w:rPr>
        <w:t>法定代表人（或者负责人）授权委托书</w:t>
      </w:r>
    </w:p>
    <w:p>
      <w:pPr>
        <w:spacing w:after="120"/>
        <w:ind w:firstLine="210" w:firstLineChars="100"/>
        <w:rPr>
          <w:rFonts w:ascii="Times New Roman" w:hAnsi="Times New Roman" w:eastAsia="宋体" w:cs="Times New Roman"/>
        </w:rPr>
      </w:pPr>
    </w:p>
    <w:p>
      <w:pPr>
        <w:spacing w:line="360" w:lineRule="auto"/>
        <w:rPr>
          <w:rFonts w:hint="eastAsia" w:ascii="宋体" w:hAnsi="宋体" w:eastAsia="宋体" w:cs="Times New Roman"/>
          <w:szCs w:val="21"/>
        </w:rPr>
      </w:pPr>
      <w:r>
        <w:rPr>
          <w:rFonts w:hint="eastAsia" w:ascii="宋体" w:hAnsi="宋体" w:eastAsia="宋体" w:cs="Times New Roman"/>
          <w:szCs w:val="21"/>
        </w:rPr>
        <w:t>致：珠海市香洲区第二人民医院</w:t>
      </w:r>
    </w:p>
    <w:p>
      <w:pPr>
        <w:tabs>
          <w:tab w:val="left" w:pos="1080"/>
        </w:tabs>
        <w:spacing w:line="360" w:lineRule="auto"/>
        <w:ind w:firstLine="420" w:firstLineChars="200"/>
        <w:rPr>
          <w:rFonts w:hint="eastAsia" w:ascii="宋体" w:hAnsi="宋体" w:eastAsia="宋体" w:cs="Times New Roman"/>
          <w:bCs/>
          <w:szCs w:val="21"/>
        </w:rPr>
      </w:pPr>
      <w:r>
        <w:rPr>
          <w:rFonts w:hint="eastAsia" w:ascii="宋体" w:hAnsi="宋体" w:eastAsia="宋体" w:cs="Times New Roman"/>
          <w:bCs/>
          <w:szCs w:val="21"/>
        </w:rPr>
        <w:t>本授权书声明：我（姓名）系（投标人名称）的法定代表人</w:t>
      </w:r>
      <w:r>
        <w:rPr>
          <w:rFonts w:hint="eastAsia" w:ascii="宋体" w:hAnsi="宋体" w:eastAsia="宋体" w:cs="Times New Roman"/>
          <w:szCs w:val="21"/>
        </w:rPr>
        <w:t>（或者负责人）</w:t>
      </w:r>
      <w:r>
        <w:rPr>
          <w:rFonts w:hint="eastAsia" w:ascii="宋体" w:hAnsi="宋体" w:eastAsia="宋体" w:cs="Times New Roman"/>
          <w:bCs/>
          <w:szCs w:val="21"/>
        </w:rPr>
        <w:t>，现授权（单位名称）的（被授权人的姓名、职务）为本公司的合法代理人，以本公司的名义参加</w:t>
      </w:r>
      <w:r>
        <w:rPr>
          <w:rFonts w:hint="eastAsia" w:ascii="宋体" w:hAnsi="宋体" w:eastAsia="宋体" w:cs="Times New Roman"/>
          <w:bCs/>
          <w:szCs w:val="21"/>
          <w:u w:val="single"/>
        </w:rPr>
        <w:t xml:space="preserve">            </w:t>
      </w:r>
      <w:r>
        <w:rPr>
          <w:rFonts w:hint="eastAsia" w:ascii="宋体" w:hAnsi="宋体" w:eastAsia="宋体" w:cs="Times New Roman"/>
          <w:szCs w:val="21"/>
          <w:u w:val="single"/>
        </w:rPr>
        <w:t>项目（项目编号：     ）</w:t>
      </w:r>
      <w:r>
        <w:rPr>
          <w:rFonts w:hint="eastAsia" w:ascii="宋体" w:hAnsi="宋体" w:eastAsia="宋体" w:cs="Times New Roman"/>
          <w:bCs/>
          <w:szCs w:val="21"/>
        </w:rPr>
        <w:t>的市场调研活动。代理人对该项目所签署的一切文件和处理与之有关的一切事务，我均予以承认。</w:t>
      </w:r>
    </w:p>
    <w:p>
      <w:pPr>
        <w:tabs>
          <w:tab w:val="left" w:pos="1080"/>
        </w:tabs>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代理人无转委托权。特此委托。</w:t>
      </w:r>
    </w:p>
    <w:p>
      <w:pPr>
        <w:tabs>
          <w:tab w:val="left" w:pos="1080"/>
        </w:tabs>
        <w:spacing w:line="360" w:lineRule="auto"/>
        <w:ind w:firstLine="420" w:firstLineChars="200"/>
        <w:rPr>
          <w:rFonts w:hint="eastAsia" w:ascii="宋体" w:hAnsi="宋体" w:eastAsia="宋体" w:cs="Times New Roman"/>
          <w:szCs w:val="21"/>
        </w:rPr>
      </w:pPr>
    </w:p>
    <w:p>
      <w:pPr>
        <w:tabs>
          <w:tab w:val="left" w:pos="1080"/>
        </w:tabs>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法定代表人（或者负责人）（签字或者盖私章）：</w:t>
      </w:r>
    </w:p>
    <w:p>
      <w:pPr>
        <w:tabs>
          <w:tab w:val="left" w:pos="1080"/>
        </w:tabs>
        <w:spacing w:line="360" w:lineRule="auto"/>
        <w:ind w:firstLine="420" w:firstLineChars="200"/>
        <w:rPr>
          <w:rFonts w:hint="eastAsia" w:ascii="宋体" w:hAnsi="宋体" w:eastAsia="宋体" w:cs="Times New Roman"/>
          <w:szCs w:val="21"/>
        </w:rPr>
      </w:pPr>
    </w:p>
    <w:p>
      <w:pPr>
        <w:tabs>
          <w:tab w:val="left" w:pos="1080"/>
        </w:tabs>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投标人名称（加盖公章）：</w:t>
      </w:r>
    </w:p>
    <w:p>
      <w:pPr>
        <w:tabs>
          <w:tab w:val="left" w:pos="1080"/>
        </w:tabs>
        <w:spacing w:line="360" w:lineRule="auto"/>
        <w:ind w:firstLine="420" w:firstLineChars="200"/>
        <w:rPr>
          <w:rFonts w:hint="eastAsia" w:ascii="宋体" w:hAnsi="宋体" w:eastAsia="宋体" w:cs="Times New Roman"/>
          <w:szCs w:val="21"/>
        </w:rPr>
      </w:pPr>
    </w:p>
    <w:p>
      <w:pPr>
        <w:tabs>
          <w:tab w:val="left" w:pos="1080"/>
        </w:tabs>
        <w:spacing w:line="360" w:lineRule="auto"/>
        <w:ind w:firstLine="420" w:firstLineChars="200"/>
        <w:rPr>
          <w:rFonts w:hint="eastAsia" w:ascii="宋体" w:hAnsi="宋体" w:eastAsia="宋体" w:cs="Times New Roman"/>
          <w:szCs w:val="21"/>
        </w:rPr>
      </w:pPr>
    </w:p>
    <w:p>
      <w:pPr>
        <w:tabs>
          <w:tab w:val="left" w:pos="1080"/>
        </w:tabs>
        <w:spacing w:line="360" w:lineRule="auto"/>
        <w:ind w:firstLine="420" w:firstLineChars="200"/>
        <w:rPr>
          <w:rFonts w:hint="eastAsia" w:ascii="宋体" w:hAnsi="宋体" w:eastAsia="宋体" w:cs="Times New Roman"/>
          <w:szCs w:val="21"/>
        </w:rPr>
      </w:pPr>
    </w:p>
    <w:p>
      <w:pPr>
        <w:spacing w:line="360" w:lineRule="auto"/>
        <w:rPr>
          <w:rFonts w:hint="eastAsia" w:ascii="宋体" w:hAnsi="宋体" w:eastAsia="宋体" w:cs="Times New Roman"/>
          <w:szCs w:val="21"/>
        </w:rPr>
      </w:pPr>
      <w:r>
        <w:rPr>
          <w:rFonts w:hint="eastAsia" w:ascii="宋体" w:hAnsi="宋体" w:eastAsia="宋体" w:cs="Times New Roman"/>
          <w:szCs w:val="21"/>
        </w:rPr>
        <w:t>说明：</w:t>
      </w:r>
    </w:p>
    <w:p>
      <w:pPr>
        <w:spacing w:line="360" w:lineRule="auto"/>
        <w:rPr>
          <w:rFonts w:hint="eastAsia" w:ascii="宋体" w:hAnsi="宋体" w:eastAsia="宋体" w:cs="Times New Roman"/>
          <w:szCs w:val="21"/>
        </w:rPr>
      </w:pPr>
      <w:r>
        <w:rPr>
          <w:rFonts w:hint="eastAsia" w:ascii="宋体" w:hAnsi="宋体" w:eastAsia="宋体" w:cs="Times New Roman"/>
          <w:szCs w:val="21"/>
        </w:rPr>
        <w:t>1.有效期限：与本单位投标文件中标注的投标有效期一致。</w:t>
      </w:r>
    </w:p>
    <w:p>
      <w:pPr>
        <w:spacing w:line="360" w:lineRule="auto"/>
        <w:rPr>
          <w:rFonts w:hint="eastAsia" w:ascii="宋体" w:hAnsi="宋体" w:eastAsia="宋体" w:cs="Times New Roman"/>
          <w:szCs w:val="21"/>
        </w:rPr>
      </w:pPr>
      <w:r>
        <w:rPr>
          <w:rFonts w:hint="eastAsia" w:ascii="宋体" w:hAnsi="宋体" w:eastAsia="宋体" w:cs="Times New Roman"/>
          <w:szCs w:val="21"/>
        </w:rPr>
        <w:t>2.参与代表为法定代表人（或者负责人），则本委托书不需提供。</w:t>
      </w:r>
    </w:p>
    <w:p>
      <w:pPr>
        <w:spacing w:line="360" w:lineRule="auto"/>
        <w:rPr>
          <w:rFonts w:hint="eastAsia" w:ascii="宋体" w:hAnsi="宋体" w:eastAsia="宋体" w:cs="Times New Roman"/>
          <w:szCs w:val="21"/>
        </w:rPr>
      </w:pPr>
      <w:r>
        <w:rPr>
          <w:rFonts w:hint="eastAsia" w:ascii="宋体" w:hAnsi="宋体" w:eastAsia="宋体" w:cs="Times New Roman"/>
          <w:szCs w:val="21"/>
        </w:rPr>
        <w:t>3.参与代表为法定代表人（或者负责人）授权委托人的，须提供本授权委托书及被授权人身份证明复印件，否则作无效投标处理。</w:t>
      </w:r>
    </w:p>
    <w:p>
      <w:pPr>
        <w:spacing w:line="360" w:lineRule="auto"/>
        <w:ind w:firstLine="647" w:firstLineChars="307"/>
        <w:rPr>
          <w:rFonts w:hint="eastAsia" w:ascii="宋体" w:hAnsi="宋体" w:eastAsia="宋体" w:cs="Times New Roman"/>
          <w:b/>
          <w:szCs w:val="21"/>
        </w:rPr>
      </w:pPr>
    </w:p>
    <w:p>
      <w:pPr>
        <w:spacing w:line="360" w:lineRule="auto"/>
        <w:ind w:firstLine="647" w:firstLineChars="307"/>
        <w:rPr>
          <w:rFonts w:hint="eastAsia" w:ascii="宋体" w:hAnsi="宋体" w:eastAsia="宋体" w:cs="Times New Roman"/>
          <w:b/>
          <w:szCs w:val="21"/>
        </w:rPr>
      </w:pPr>
    </w:p>
    <w:p>
      <w:pPr>
        <w:spacing w:line="360" w:lineRule="auto"/>
        <w:ind w:firstLine="647" w:firstLineChars="307"/>
        <w:rPr>
          <w:rFonts w:hint="eastAsia" w:ascii="宋体" w:hAnsi="宋体" w:eastAsia="宋体" w:cs="Times New Roman"/>
          <w:szCs w:val="21"/>
        </w:rPr>
      </w:pPr>
      <w:r>
        <w:rPr>
          <w:rFonts w:hint="eastAsia" w:ascii="宋体" w:hAnsi="宋体" w:eastAsia="宋体" w:cs="Times New Roman"/>
          <w:b/>
          <w:szCs w:val="21"/>
        </w:rPr>
        <w:t>说明：参与供应商应提供被授权人身份证明复印件。</w:t>
      </w:r>
    </w:p>
    <w:tbl>
      <w:tblPr>
        <w:tblStyle w:val="10"/>
        <w:tblW w:w="72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14"/>
        <w:gridCol w:w="36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2" w:hRule="exact"/>
          <w:jc w:val="center"/>
        </w:trPr>
        <w:tc>
          <w:tcPr>
            <w:tcW w:w="3614" w:type="dxa"/>
            <w:vAlign w:val="center"/>
          </w:tcPr>
          <w:p>
            <w:pPr>
              <w:spacing w:after="160" w:line="360" w:lineRule="auto"/>
              <w:jc w:val="center"/>
              <w:rPr>
                <w:rFonts w:hint="eastAsia" w:ascii="宋体" w:hAnsi="宋体" w:eastAsia="宋体" w:cs="Times New Roman"/>
                <w:szCs w:val="21"/>
              </w:rPr>
            </w:pPr>
            <w:r>
              <w:rPr>
                <w:rFonts w:hint="eastAsia" w:ascii="宋体" w:hAnsi="宋体" w:eastAsia="宋体" w:cs="Times New Roman"/>
                <w:szCs w:val="21"/>
              </w:rPr>
              <w:t>被授权人有效的身份证明复印件粘贴处（正面）</w:t>
            </w:r>
          </w:p>
        </w:tc>
        <w:tc>
          <w:tcPr>
            <w:tcW w:w="3614" w:type="dxa"/>
            <w:vAlign w:val="center"/>
          </w:tcPr>
          <w:p>
            <w:pPr>
              <w:spacing w:after="160" w:line="360" w:lineRule="auto"/>
              <w:jc w:val="center"/>
              <w:rPr>
                <w:rFonts w:hint="eastAsia" w:ascii="宋体" w:hAnsi="宋体" w:eastAsia="宋体" w:cs="Times New Roman"/>
                <w:szCs w:val="21"/>
              </w:rPr>
            </w:pPr>
            <w:r>
              <w:rPr>
                <w:rFonts w:hint="eastAsia" w:ascii="宋体" w:hAnsi="宋体" w:eastAsia="宋体" w:cs="Times New Roman"/>
                <w:szCs w:val="21"/>
              </w:rPr>
              <w:t>被授权人有效的身份证明复印件粘贴处（反面）</w:t>
            </w:r>
          </w:p>
        </w:tc>
      </w:tr>
    </w:tbl>
    <w:p>
      <w:pPr>
        <w:spacing w:line="520" w:lineRule="exact"/>
        <w:rPr>
          <w:rFonts w:hint="eastAsia" w:ascii="黑体" w:hAnsi="黑体" w:eastAsia="黑体" w:cs="黑体"/>
          <w:sz w:val="28"/>
          <w:szCs w:val="28"/>
        </w:rPr>
        <w:sectPr>
          <w:pgSz w:w="11906" w:h="16838"/>
          <w:pgMar w:top="1701" w:right="1474" w:bottom="1701" w:left="1587" w:header="851" w:footer="992" w:gutter="0"/>
          <w:cols w:space="425" w:num="1"/>
          <w:docGrid w:type="lines" w:linePitch="312" w:charSpace="0"/>
        </w:sectPr>
      </w:pPr>
    </w:p>
    <w:p>
      <w:pPr>
        <w:spacing w:line="520" w:lineRule="exact"/>
        <w:rPr>
          <w:rFonts w:hint="eastAsia" w:ascii="黑体" w:hAnsi="黑体" w:eastAsia="黑体" w:cs="黑体"/>
          <w:sz w:val="28"/>
          <w:szCs w:val="28"/>
        </w:rPr>
      </w:pPr>
      <w:r>
        <w:rPr>
          <w:rFonts w:hint="eastAsia" w:ascii="黑体" w:hAnsi="黑体" w:eastAsia="黑体" w:cs="黑体"/>
          <w:sz w:val="28"/>
          <w:szCs w:val="28"/>
        </w:rPr>
        <w:t>附件3</w:t>
      </w:r>
    </w:p>
    <w:p>
      <w:pPr>
        <w:spacing w:line="312" w:lineRule="auto"/>
        <w:jc w:val="center"/>
        <w:rPr>
          <w:rFonts w:hint="eastAsia" w:ascii="宋体" w:hAnsi="宋体" w:eastAsia="宋体" w:cs="Times New Roman"/>
          <w:b/>
          <w:kern w:val="0"/>
          <w:szCs w:val="21"/>
        </w:rPr>
      </w:pPr>
      <w:r>
        <w:rPr>
          <w:rFonts w:hint="eastAsia" w:ascii="宋体" w:hAnsi="宋体" w:eastAsia="宋体" w:cs="Times New Roman"/>
          <w:b/>
          <w:kern w:val="0"/>
          <w:szCs w:val="21"/>
        </w:rPr>
        <w:t>信用查询结果截图</w:t>
      </w:r>
    </w:p>
    <w:p>
      <w:pPr>
        <w:spacing w:line="520" w:lineRule="exact"/>
        <w:rPr>
          <w:rFonts w:hint="eastAsia" w:ascii="黑体" w:hAnsi="黑体" w:eastAsia="黑体" w:cs="黑体"/>
          <w:sz w:val="28"/>
          <w:szCs w:val="28"/>
        </w:rPr>
      </w:pPr>
    </w:p>
    <w:tbl>
      <w:tblPr>
        <w:tblStyle w:val="10"/>
        <w:tblW w:w="56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exact"/>
          <w:jc w:val="center"/>
        </w:trPr>
        <w:tc>
          <w:tcPr>
            <w:tcW w:w="5669" w:type="dxa"/>
            <w:vAlign w:val="center"/>
          </w:tcPr>
          <w:p>
            <w:pPr>
              <w:spacing w:after="160" w:line="360" w:lineRule="auto"/>
              <w:jc w:val="center"/>
              <w:rPr>
                <w:rFonts w:hint="eastAsia" w:ascii="宋体" w:hAnsi="宋体" w:eastAsia="宋体" w:cs="Times New Roman"/>
                <w:szCs w:val="21"/>
              </w:rPr>
            </w:pPr>
            <w:r>
              <w:rPr>
                <w:rFonts w:hint="eastAsia" w:ascii="宋体" w:hAnsi="宋体" w:eastAsia="宋体" w:cs="Times New Roman"/>
                <w:szCs w:val="21"/>
              </w:rPr>
              <w:t>网站查询结果截图</w:t>
            </w:r>
          </w:p>
        </w:tc>
      </w:tr>
    </w:tbl>
    <w:p>
      <w:pPr>
        <w:tabs>
          <w:tab w:val="left" w:pos="1080"/>
        </w:tabs>
        <w:spacing w:line="360" w:lineRule="auto"/>
        <w:ind w:firstLine="422" w:firstLineChars="200"/>
        <w:rPr>
          <w:rFonts w:hint="eastAsia" w:ascii="宋体" w:hAnsi="宋体" w:eastAsia="宋体" w:cs="Times New Roman"/>
          <w:b/>
          <w:szCs w:val="21"/>
        </w:rPr>
      </w:pPr>
    </w:p>
    <w:p>
      <w:pPr>
        <w:tabs>
          <w:tab w:val="left" w:pos="1080"/>
        </w:tabs>
        <w:spacing w:line="360" w:lineRule="auto"/>
        <w:ind w:firstLine="422" w:firstLineChars="200"/>
        <w:rPr>
          <w:rFonts w:hint="eastAsia" w:ascii="宋体" w:hAnsi="宋体" w:eastAsia="宋体" w:cs="Times New Roman"/>
          <w:bCs/>
          <w:szCs w:val="21"/>
        </w:rPr>
      </w:pPr>
      <w:r>
        <w:rPr>
          <w:rFonts w:hint="eastAsia" w:ascii="宋体" w:hAnsi="宋体" w:eastAsia="宋体" w:cs="Times New Roman"/>
          <w:b/>
          <w:szCs w:val="21"/>
        </w:rPr>
        <w:t>说明：</w:t>
      </w:r>
      <w:r>
        <w:rPr>
          <w:rFonts w:hint="eastAsia" w:ascii="宋体" w:hAnsi="宋体" w:eastAsia="宋体" w:cs="Times New Roman"/>
          <w:bCs/>
          <w:szCs w:val="21"/>
        </w:rPr>
        <w:t>供应商未列入“信用中国”网站（www.creditchina.gov.cn）“记录失信被执行人或税收违法黑名单”记录名单；不处于中国政府采购网（www.ccgp.gov.cn）中“政府采购严重违法失信行为信息记录”中的禁止参加政府采购活动期间（以采购人或供应商提供网站查询结果截图）</w:t>
      </w:r>
    </w:p>
    <w:p/>
    <w:p>
      <w:pPr>
        <w:pStyle w:val="4"/>
      </w:pPr>
    </w:p>
    <w:p/>
    <w:p>
      <w:pPr>
        <w:spacing w:line="520" w:lineRule="exact"/>
        <w:rPr>
          <w:rFonts w:hint="eastAsia" w:ascii="黑体" w:hAnsi="黑体" w:eastAsia="黑体" w:cs="黑体"/>
          <w:sz w:val="28"/>
          <w:szCs w:val="28"/>
        </w:rPr>
        <w:sectPr>
          <w:pgSz w:w="11906" w:h="16838"/>
          <w:pgMar w:top="1701" w:right="1474" w:bottom="1701" w:left="1587" w:header="851" w:footer="992" w:gutter="0"/>
          <w:cols w:space="425" w:num="1"/>
          <w:docGrid w:type="lines" w:linePitch="312" w:charSpace="0"/>
        </w:sectPr>
      </w:pPr>
    </w:p>
    <w:p>
      <w:pPr>
        <w:spacing w:line="520" w:lineRule="exact"/>
        <w:rPr>
          <w:rFonts w:hint="eastAsia" w:ascii="黑体" w:hAnsi="黑体" w:eastAsia="黑体" w:cs="黑体"/>
          <w:sz w:val="28"/>
          <w:szCs w:val="28"/>
        </w:rPr>
      </w:pPr>
      <w:r>
        <w:rPr>
          <w:rFonts w:hint="eastAsia" w:ascii="黑体" w:hAnsi="黑体" w:eastAsia="黑体" w:cs="黑体"/>
          <w:sz w:val="28"/>
          <w:szCs w:val="28"/>
        </w:rPr>
        <w:t>附件4</w:t>
      </w:r>
    </w:p>
    <w:p>
      <w:pPr>
        <w:spacing w:line="312" w:lineRule="auto"/>
        <w:jc w:val="center"/>
        <w:rPr>
          <w:rFonts w:hint="eastAsia" w:ascii="宋体" w:hAnsi="宋体" w:eastAsia="宋体" w:cs="Times New Roman"/>
          <w:b/>
          <w:kern w:val="0"/>
          <w:szCs w:val="21"/>
        </w:rPr>
      </w:pPr>
      <w:r>
        <w:rPr>
          <w:rFonts w:hint="eastAsia" w:ascii="宋体" w:hAnsi="宋体" w:eastAsia="宋体" w:cs="Times New Roman"/>
          <w:b/>
          <w:kern w:val="0"/>
          <w:szCs w:val="21"/>
        </w:rPr>
        <w:t>资格声明函</w:t>
      </w:r>
    </w:p>
    <w:p>
      <w:pPr>
        <w:widowControl/>
        <w:spacing w:line="312" w:lineRule="auto"/>
        <w:jc w:val="left"/>
        <w:rPr>
          <w:rFonts w:hint="eastAsia" w:ascii="宋体" w:hAnsi="宋体" w:eastAsia="宋体" w:cs="宋体"/>
          <w:kern w:val="0"/>
          <w:sz w:val="24"/>
        </w:rPr>
      </w:pPr>
    </w:p>
    <w:p>
      <w:pPr>
        <w:widowControl/>
        <w:spacing w:line="312" w:lineRule="auto"/>
        <w:jc w:val="left"/>
        <w:rPr>
          <w:rFonts w:hint="eastAsia" w:ascii="宋体" w:hAnsi="宋体" w:eastAsia="宋体" w:cs="宋体"/>
          <w:kern w:val="0"/>
          <w:szCs w:val="20"/>
        </w:rPr>
      </w:pPr>
      <w:r>
        <w:rPr>
          <w:rFonts w:hint="eastAsia" w:ascii="宋体" w:hAnsi="宋体" w:eastAsia="宋体" w:cs="宋体"/>
          <w:kern w:val="0"/>
          <w:szCs w:val="20"/>
        </w:rPr>
        <w:t>致：</w:t>
      </w:r>
      <w:r>
        <w:rPr>
          <w:rFonts w:hint="eastAsia" w:ascii="宋体" w:hAnsi="宋体" w:eastAsia="宋体" w:cs="宋体"/>
          <w:kern w:val="0"/>
          <w:szCs w:val="20"/>
          <w:u w:val="single"/>
        </w:rPr>
        <w:t>珠海市香洲区第二人民医院</w:t>
      </w:r>
    </w:p>
    <w:p>
      <w:pPr>
        <w:widowControl/>
        <w:spacing w:line="312" w:lineRule="auto"/>
        <w:ind w:firstLine="435"/>
        <w:jc w:val="left"/>
        <w:rPr>
          <w:rFonts w:hint="eastAsia" w:ascii="宋体" w:hAnsi="宋体" w:eastAsia="宋体" w:cs="宋体"/>
          <w:kern w:val="0"/>
          <w:szCs w:val="20"/>
        </w:rPr>
      </w:pPr>
      <w:r>
        <w:rPr>
          <w:rFonts w:hint="eastAsia" w:ascii="宋体" w:hAnsi="宋体" w:eastAsia="宋体" w:cs="宋体"/>
          <w:kern w:val="0"/>
          <w:szCs w:val="20"/>
        </w:rPr>
        <w:t>关于贵方项目名称：</w:t>
      </w:r>
      <w:r>
        <w:rPr>
          <w:rFonts w:hint="eastAsia" w:ascii="宋体" w:hAnsi="宋体" w:eastAsia="宋体" w:cs="Times New Roman"/>
          <w:kern w:val="0"/>
          <w:szCs w:val="21"/>
          <w:u w:val="single"/>
        </w:rPr>
        <w:t xml:space="preserve">                      </w:t>
      </w:r>
      <w:r>
        <w:rPr>
          <w:rFonts w:hint="eastAsia" w:ascii="宋体" w:hAnsi="宋体" w:eastAsia="宋体" w:cs="Times New Roman"/>
          <w:kern w:val="0"/>
          <w:szCs w:val="21"/>
        </w:rPr>
        <w:t>项目</w:t>
      </w:r>
      <w:r>
        <w:rPr>
          <w:rFonts w:hint="eastAsia" w:ascii="宋体" w:hAnsi="宋体" w:eastAsia="宋体" w:cs="Times New Roman"/>
          <w:kern w:val="0"/>
          <w:szCs w:val="21"/>
          <w:u w:val="single"/>
        </w:rPr>
        <w:t>（项目编号：                 ）</w:t>
      </w:r>
      <w:r>
        <w:rPr>
          <w:rFonts w:hint="eastAsia" w:ascii="宋体" w:hAnsi="宋体" w:eastAsia="宋体" w:cs="宋体"/>
          <w:kern w:val="0"/>
          <w:szCs w:val="20"/>
        </w:rPr>
        <w:t>公告，本签字或签章人愿意参加响应，提供响应文件中规定的服务，并证明提交的下列文件和说明是准确的和真实的。</w:t>
      </w:r>
    </w:p>
    <w:p>
      <w:pPr>
        <w:widowControl/>
        <w:spacing w:line="312" w:lineRule="auto"/>
        <w:ind w:firstLine="435"/>
        <w:jc w:val="left"/>
        <w:rPr>
          <w:rFonts w:hint="eastAsia" w:ascii="宋体" w:hAnsi="宋体" w:eastAsia="宋体" w:cs="宋体"/>
          <w:kern w:val="0"/>
          <w:szCs w:val="20"/>
        </w:rPr>
      </w:pPr>
      <w:r>
        <w:rPr>
          <w:rFonts w:hint="eastAsia" w:ascii="宋体" w:hAnsi="宋体" w:eastAsia="宋体" w:cs="宋体"/>
          <w:kern w:val="0"/>
          <w:szCs w:val="20"/>
        </w:rPr>
        <w:t>1.我方为本次采购所提交的所有证明其合格和资格的文件是真实的和正确的，并愿为其真实性和正确性承担法律责任；</w:t>
      </w:r>
    </w:p>
    <w:p>
      <w:pPr>
        <w:widowControl/>
        <w:spacing w:line="312" w:lineRule="auto"/>
        <w:ind w:firstLine="435"/>
        <w:jc w:val="left"/>
        <w:rPr>
          <w:rFonts w:hint="eastAsia" w:ascii="宋体" w:hAnsi="宋体" w:eastAsia="宋体" w:cs="宋体"/>
          <w:kern w:val="0"/>
          <w:szCs w:val="20"/>
        </w:rPr>
      </w:pPr>
      <w:r>
        <w:rPr>
          <w:rFonts w:hint="eastAsia" w:ascii="宋体" w:hAnsi="宋体" w:eastAsia="宋体" w:cs="宋体"/>
          <w:kern w:val="0"/>
          <w:szCs w:val="20"/>
        </w:rPr>
        <w:t>2.我方是依法注册的法人，在法律上、财务上和运作上完全独立。</w:t>
      </w:r>
    </w:p>
    <w:p>
      <w:pPr>
        <w:widowControl/>
        <w:spacing w:line="312" w:lineRule="auto"/>
        <w:ind w:firstLine="435"/>
        <w:jc w:val="left"/>
        <w:rPr>
          <w:rFonts w:hint="eastAsia" w:ascii="宋体" w:hAnsi="宋体" w:eastAsia="宋体" w:cs="宋体"/>
          <w:kern w:val="0"/>
          <w:szCs w:val="20"/>
        </w:rPr>
      </w:pPr>
      <w:r>
        <w:rPr>
          <w:rFonts w:hint="eastAsia" w:ascii="宋体" w:hAnsi="宋体" w:eastAsia="宋体" w:cs="宋体"/>
          <w:kern w:val="0"/>
          <w:szCs w:val="20"/>
        </w:rPr>
        <w:t>3.满足《中华人民共和国政府釆购法》第二十二条规定。</w:t>
      </w:r>
    </w:p>
    <w:p>
      <w:pPr>
        <w:widowControl/>
        <w:spacing w:line="312" w:lineRule="auto"/>
        <w:ind w:firstLine="435"/>
        <w:jc w:val="left"/>
        <w:rPr>
          <w:rFonts w:hint="eastAsia" w:ascii="宋体" w:hAnsi="宋体" w:eastAsia="宋体" w:cs="宋体"/>
          <w:kern w:val="0"/>
          <w:szCs w:val="20"/>
        </w:rPr>
      </w:pPr>
      <w:r>
        <w:rPr>
          <w:rFonts w:hint="eastAsia" w:ascii="宋体" w:hAnsi="宋体" w:eastAsia="宋体" w:cs="宋体"/>
          <w:kern w:val="0"/>
          <w:szCs w:val="20"/>
        </w:rPr>
        <w:t>3.1具有独立承担民事责任的能力。</w:t>
      </w:r>
    </w:p>
    <w:p>
      <w:pPr>
        <w:widowControl/>
        <w:spacing w:line="312" w:lineRule="auto"/>
        <w:ind w:firstLine="435"/>
        <w:jc w:val="left"/>
        <w:rPr>
          <w:rFonts w:hint="eastAsia" w:ascii="宋体" w:hAnsi="宋体" w:eastAsia="宋体" w:cs="宋体"/>
          <w:kern w:val="0"/>
          <w:szCs w:val="20"/>
        </w:rPr>
      </w:pPr>
      <w:r>
        <w:rPr>
          <w:rFonts w:hint="eastAsia" w:ascii="宋体" w:hAnsi="宋体" w:eastAsia="宋体" w:cs="宋体"/>
          <w:kern w:val="0"/>
          <w:szCs w:val="20"/>
        </w:rPr>
        <w:t>3.2具有良好的商业信誉和健全的财务会计制度。</w:t>
      </w:r>
    </w:p>
    <w:p>
      <w:pPr>
        <w:widowControl/>
        <w:spacing w:line="312" w:lineRule="auto"/>
        <w:ind w:firstLine="435"/>
        <w:jc w:val="left"/>
        <w:rPr>
          <w:rFonts w:hint="eastAsia" w:ascii="宋体" w:hAnsi="宋体" w:eastAsia="宋体" w:cs="宋体"/>
          <w:kern w:val="0"/>
          <w:szCs w:val="20"/>
        </w:rPr>
      </w:pPr>
      <w:r>
        <w:rPr>
          <w:rFonts w:hint="eastAsia" w:ascii="宋体" w:hAnsi="宋体" w:eastAsia="宋体" w:cs="宋体"/>
          <w:kern w:val="0"/>
          <w:szCs w:val="20"/>
        </w:rPr>
        <w:t>3.3具有依法缴纳税收和社会保障资金的良好记录。</w:t>
      </w:r>
    </w:p>
    <w:p>
      <w:pPr>
        <w:widowControl/>
        <w:spacing w:line="312" w:lineRule="auto"/>
        <w:ind w:firstLine="435"/>
        <w:jc w:val="left"/>
        <w:rPr>
          <w:rFonts w:hint="eastAsia" w:ascii="宋体" w:hAnsi="宋体" w:eastAsia="宋体" w:cs="宋体"/>
          <w:kern w:val="0"/>
          <w:szCs w:val="20"/>
        </w:rPr>
      </w:pPr>
      <w:r>
        <w:rPr>
          <w:rFonts w:hint="eastAsia" w:ascii="宋体" w:hAnsi="宋体" w:eastAsia="宋体" w:cs="宋体"/>
          <w:kern w:val="0"/>
          <w:szCs w:val="20"/>
        </w:rPr>
        <w:t>3.4具有履行合同所必需的设备和专业技术能力。</w:t>
      </w:r>
    </w:p>
    <w:p>
      <w:pPr>
        <w:widowControl/>
        <w:spacing w:line="312" w:lineRule="auto"/>
        <w:ind w:firstLine="435"/>
        <w:jc w:val="left"/>
        <w:rPr>
          <w:rFonts w:hint="eastAsia" w:ascii="宋体" w:hAnsi="宋体" w:eastAsia="宋体" w:cs="宋体"/>
          <w:kern w:val="0"/>
          <w:szCs w:val="20"/>
        </w:rPr>
      </w:pPr>
      <w:r>
        <w:rPr>
          <w:rFonts w:hint="eastAsia" w:ascii="宋体" w:hAnsi="宋体" w:eastAsia="宋体" w:cs="宋体"/>
          <w:kern w:val="0"/>
          <w:szCs w:val="20"/>
        </w:rPr>
        <w:t>3.5参加政府采购活动前三年内，在经营活动中没有重大违法记录。</w:t>
      </w:r>
    </w:p>
    <w:p>
      <w:pPr>
        <w:widowControl/>
        <w:spacing w:line="312" w:lineRule="auto"/>
        <w:ind w:firstLine="435"/>
        <w:jc w:val="left"/>
        <w:rPr>
          <w:rFonts w:hint="eastAsia" w:ascii="宋体" w:hAnsi="宋体" w:eastAsia="宋体" w:cs="宋体"/>
          <w:kern w:val="0"/>
          <w:szCs w:val="20"/>
        </w:rPr>
      </w:pPr>
      <w:r>
        <w:rPr>
          <w:rFonts w:hint="eastAsia" w:ascii="宋体" w:hAnsi="宋体" w:eastAsia="宋体" w:cs="宋体"/>
          <w:kern w:val="0"/>
          <w:szCs w:val="20"/>
        </w:rPr>
        <w:t>注：“重大违法”是指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pPr>
        <w:widowControl/>
        <w:spacing w:line="312" w:lineRule="auto"/>
        <w:ind w:firstLine="435"/>
        <w:jc w:val="left"/>
        <w:rPr>
          <w:rFonts w:hint="eastAsia" w:ascii="宋体" w:hAnsi="宋体" w:eastAsia="宋体" w:cs="宋体"/>
          <w:kern w:val="0"/>
          <w:szCs w:val="20"/>
        </w:rPr>
      </w:pPr>
      <w:r>
        <w:rPr>
          <w:rFonts w:hint="eastAsia" w:ascii="宋体" w:hAnsi="宋体" w:eastAsia="宋体" w:cs="宋体"/>
          <w:kern w:val="0"/>
          <w:szCs w:val="20"/>
        </w:rPr>
        <w:t>3.6法律、行政法规规定的其他条件。</w:t>
      </w:r>
    </w:p>
    <w:p>
      <w:pPr>
        <w:widowControl/>
        <w:spacing w:line="312" w:lineRule="auto"/>
        <w:ind w:firstLine="435"/>
        <w:jc w:val="left"/>
        <w:rPr>
          <w:rFonts w:hint="eastAsia" w:ascii="宋体" w:hAnsi="宋体" w:eastAsia="宋体" w:cs="宋体"/>
          <w:kern w:val="0"/>
          <w:szCs w:val="20"/>
        </w:rPr>
      </w:pPr>
      <w:r>
        <w:rPr>
          <w:rFonts w:hint="eastAsia" w:ascii="宋体" w:hAnsi="宋体" w:eastAsia="宋体" w:cs="宋体"/>
          <w:kern w:val="0"/>
          <w:szCs w:val="20"/>
        </w:rPr>
        <w:t>4.单位负责人为同一人或者存在直接控股、管理关系的不同投标人，不得参加同一合同项下的政府采购活动。</w:t>
      </w:r>
    </w:p>
    <w:p>
      <w:pPr>
        <w:widowControl/>
        <w:spacing w:line="312" w:lineRule="auto"/>
        <w:ind w:firstLine="435"/>
        <w:jc w:val="left"/>
        <w:rPr>
          <w:rFonts w:hint="eastAsia" w:ascii="宋体" w:hAnsi="宋体" w:eastAsia="宋体" w:cs="宋体"/>
          <w:kern w:val="0"/>
          <w:szCs w:val="20"/>
        </w:rPr>
      </w:pPr>
      <w:r>
        <w:rPr>
          <w:rFonts w:hint="eastAsia" w:ascii="宋体" w:hAnsi="宋体" w:eastAsia="宋体" w:cs="宋体"/>
          <w:kern w:val="0"/>
          <w:szCs w:val="20"/>
        </w:rPr>
        <w:t>5.为采购项目提供整体设计、规范编制或者项目管理、监理、检测等服务的投标人，不得再参加该采购项目同一合同项下的其他采购活动。</w:t>
      </w:r>
    </w:p>
    <w:p>
      <w:pPr>
        <w:pStyle w:val="4"/>
        <w:spacing w:line="312" w:lineRule="auto"/>
      </w:pPr>
    </w:p>
    <w:p>
      <w:pPr>
        <w:widowControl/>
        <w:snapToGrid w:val="0"/>
        <w:spacing w:line="360" w:lineRule="auto"/>
        <w:rPr>
          <w:rFonts w:hint="eastAsia" w:ascii="宋体" w:hAnsi="宋体" w:eastAsia="宋体" w:cs="宋体"/>
          <w:kern w:val="0"/>
          <w:szCs w:val="20"/>
        </w:rPr>
      </w:pPr>
      <w:r>
        <w:rPr>
          <w:rFonts w:hint="eastAsia" w:ascii="宋体" w:hAnsi="宋体" w:eastAsia="宋体" w:cs="宋体"/>
          <w:kern w:val="0"/>
          <w:szCs w:val="20"/>
        </w:rPr>
        <w:t>供应商授权代表签字或签章：</w:t>
      </w:r>
    </w:p>
    <w:p>
      <w:pPr>
        <w:widowControl/>
        <w:snapToGrid w:val="0"/>
        <w:spacing w:line="360" w:lineRule="auto"/>
        <w:rPr>
          <w:rFonts w:hint="eastAsia" w:ascii="宋体" w:hAnsi="宋体" w:eastAsia="宋体" w:cs="宋体"/>
          <w:kern w:val="0"/>
          <w:szCs w:val="20"/>
        </w:rPr>
      </w:pPr>
      <w:r>
        <w:rPr>
          <w:rFonts w:hint="eastAsia" w:ascii="宋体" w:hAnsi="宋体" w:eastAsia="宋体" w:cs="宋体"/>
          <w:kern w:val="0"/>
          <w:szCs w:val="20"/>
        </w:rPr>
        <w:t>供应商名称（加盖供应商公章）：</w:t>
      </w:r>
    </w:p>
    <w:p>
      <w:pPr>
        <w:widowControl/>
        <w:numPr>
          <w:ilvl w:val="255"/>
          <w:numId w:val="0"/>
        </w:numPr>
        <w:snapToGrid w:val="0"/>
        <w:spacing w:line="360" w:lineRule="auto"/>
        <w:rPr>
          <w:rFonts w:ascii="Times New Roman" w:hAnsi="Times New Roman" w:eastAsia="宋体" w:cs="Times New Roman"/>
          <w:kern w:val="0"/>
          <w:szCs w:val="20"/>
          <w:lang w:val="zh-CN"/>
        </w:rPr>
      </w:pPr>
      <w:r>
        <w:rPr>
          <w:rFonts w:hint="eastAsia" w:ascii="宋体" w:hAnsi="宋体" w:eastAsia="宋体" w:cs="宋体"/>
          <w:kern w:val="0"/>
          <w:szCs w:val="20"/>
        </w:rPr>
        <w:t>日期：</w:t>
      </w:r>
    </w:p>
    <w:p>
      <w:pPr>
        <w:spacing w:line="520" w:lineRule="exact"/>
        <w:rPr>
          <w:rFonts w:ascii="Times New Roman" w:hAnsi="Times New Roman" w:eastAsia="宋体" w:cs="Times New Roman"/>
          <w:kern w:val="0"/>
          <w:szCs w:val="20"/>
          <w:lang w:val="zh-CN"/>
        </w:rPr>
      </w:pPr>
      <w:r>
        <w:rPr>
          <w:rFonts w:ascii="Times New Roman" w:hAnsi="Times New Roman" w:eastAsia="宋体" w:cs="Times New Roman"/>
          <w:kern w:val="0"/>
          <w:szCs w:val="20"/>
          <w:lang w:val="zh-CN"/>
        </w:rPr>
        <w:br w:type="page"/>
      </w:r>
    </w:p>
    <w:p>
      <w:pPr>
        <w:spacing w:line="520" w:lineRule="exact"/>
        <w:rPr>
          <w:rFonts w:hint="eastAsia" w:ascii="黑体" w:hAnsi="黑体" w:eastAsia="黑体" w:cs="黑体"/>
          <w:sz w:val="28"/>
          <w:szCs w:val="28"/>
        </w:rPr>
      </w:pPr>
      <w:r>
        <w:rPr>
          <w:rFonts w:hint="eastAsia" w:ascii="黑体" w:hAnsi="黑体" w:eastAsia="黑体" w:cs="黑体"/>
          <w:sz w:val="28"/>
          <w:szCs w:val="28"/>
        </w:rPr>
        <w:t>附件5</w:t>
      </w:r>
    </w:p>
    <w:p/>
    <w:p>
      <w:pPr>
        <w:jc w:val="center"/>
        <w:rPr>
          <w:rFonts w:hint="eastAsia" w:ascii="宋体" w:hAnsi="宋体" w:eastAsia="宋体" w:cs="宋体"/>
          <w:b/>
          <w:bCs/>
          <w:sz w:val="32"/>
          <w:szCs w:val="32"/>
        </w:rPr>
      </w:pPr>
      <w:r>
        <w:rPr>
          <w:rFonts w:hint="eastAsia"/>
          <w:sz w:val="24"/>
          <w:szCs w:val="24"/>
        </w:rPr>
        <w:t>珠海市香洲区第二人民医院</w:t>
      </w:r>
      <w:r>
        <w:rPr>
          <w:rFonts w:hint="eastAsia"/>
          <w:sz w:val="24"/>
          <w:szCs w:val="24"/>
          <w:lang w:val="en-US" w:eastAsia="zh-CN"/>
        </w:rPr>
        <w:t>2026-2027学年</w:t>
      </w:r>
      <w:r>
        <w:rPr>
          <w:rFonts w:hint="eastAsia"/>
          <w:sz w:val="24"/>
          <w:szCs w:val="24"/>
        </w:rPr>
        <w:t>学生健康体检管理系统技术</w:t>
      </w:r>
      <w:r>
        <w:rPr>
          <w:rFonts w:hint="eastAsia"/>
          <w:sz w:val="24"/>
          <w:szCs w:val="24"/>
          <w:lang w:val="en-US" w:eastAsia="zh-CN"/>
        </w:rPr>
        <w:t>服务</w:t>
      </w:r>
      <w:r>
        <w:rPr>
          <w:rFonts w:hint="eastAsia"/>
          <w:sz w:val="24"/>
          <w:szCs w:val="24"/>
        </w:rPr>
        <w:t>采购项目</w:t>
      </w:r>
      <w:r>
        <w:rPr>
          <w:rFonts w:hint="eastAsia" w:ascii="宋体" w:hAnsi="宋体" w:eastAsia="宋体" w:cs="宋体"/>
          <w:b/>
          <w:bCs/>
          <w:sz w:val="32"/>
          <w:szCs w:val="32"/>
        </w:rPr>
        <w:t>市场调研报价表</w:t>
      </w:r>
    </w:p>
    <w:tbl>
      <w:tblPr>
        <w:tblStyle w:val="11"/>
        <w:tblpPr w:leftFromText="180" w:rightFromText="180" w:vertAnchor="text" w:horzAnchor="page" w:tblpX="1732" w:tblpY="248"/>
        <w:tblOverlap w:val="never"/>
        <w:tblW w:w="88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1881"/>
        <w:gridCol w:w="2850"/>
        <w:gridCol w:w="975"/>
        <w:gridCol w:w="1095"/>
        <w:gridCol w:w="1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pPr>
              <w:jc w:val="center"/>
              <w:rPr>
                <w:rFonts w:hint="eastAsia" w:ascii="宋体" w:hAnsi="宋体" w:eastAsia="宋体" w:cs="宋体"/>
                <w:szCs w:val="21"/>
              </w:rPr>
            </w:pPr>
            <w:r>
              <w:rPr>
                <w:rFonts w:hint="eastAsia" w:ascii="宋体" w:hAnsi="宋体" w:eastAsia="宋体" w:cs="宋体"/>
                <w:szCs w:val="21"/>
              </w:rPr>
              <w:t>序号</w:t>
            </w:r>
          </w:p>
        </w:tc>
        <w:tc>
          <w:tcPr>
            <w:tcW w:w="1881" w:type="dxa"/>
            <w:vAlign w:val="center"/>
          </w:tcPr>
          <w:p>
            <w:pPr>
              <w:jc w:val="center"/>
              <w:rPr>
                <w:rFonts w:hint="eastAsia" w:ascii="宋体" w:hAnsi="宋体" w:eastAsia="宋体" w:cs="宋体"/>
                <w:szCs w:val="21"/>
              </w:rPr>
            </w:pPr>
            <w:r>
              <w:rPr>
                <w:rFonts w:hint="eastAsia" w:ascii="宋体" w:hAnsi="宋体" w:eastAsia="宋体" w:cs="宋体"/>
                <w:szCs w:val="21"/>
              </w:rPr>
              <w:t>服务内容</w:t>
            </w:r>
          </w:p>
        </w:tc>
        <w:tc>
          <w:tcPr>
            <w:tcW w:w="2850" w:type="dxa"/>
            <w:vAlign w:val="center"/>
          </w:tcPr>
          <w:p>
            <w:pPr>
              <w:jc w:val="center"/>
              <w:rPr>
                <w:rFonts w:hint="eastAsia" w:ascii="宋体" w:hAnsi="宋体" w:eastAsia="宋体" w:cs="宋体"/>
                <w:szCs w:val="21"/>
              </w:rPr>
            </w:pPr>
            <w:r>
              <w:rPr>
                <w:rFonts w:hint="eastAsia" w:ascii="宋体" w:hAnsi="宋体" w:eastAsia="宋体" w:cs="宋体"/>
                <w:szCs w:val="21"/>
              </w:rPr>
              <w:t>内容概况</w:t>
            </w:r>
          </w:p>
        </w:tc>
        <w:tc>
          <w:tcPr>
            <w:tcW w:w="975" w:type="dxa"/>
            <w:vAlign w:val="center"/>
          </w:tcPr>
          <w:p>
            <w:pPr>
              <w:jc w:val="center"/>
              <w:rPr>
                <w:rFonts w:hint="eastAsia" w:ascii="宋体" w:hAnsi="宋体" w:eastAsia="宋体" w:cs="宋体"/>
                <w:szCs w:val="21"/>
              </w:rPr>
            </w:pPr>
            <w:r>
              <w:rPr>
                <w:rFonts w:hint="eastAsia" w:ascii="宋体" w:hAnsi="宋体" w:eastAsia="宋体" w:cs="宋体"/>
                <w:szCs w:val="21"/>
              </w:rPr>
              <w:t>数量</w:t>
            </w:r>
          </w:p>
        </w:tc>
        <w:tc>
          <w:tcPr>
            <w:tcW w:w="1095" w:type="dxa"/>
            <w:vAlign w:val="center"/>
          </w:tcPr>
          <w:p>
            <w:pPr>
              <w:jc w:val="center"/>
              <w:rPr>
                <w:rFonts w:hint="eastAsia" w:ascii="宋体" w:hAnsi="宋体" w:eastAsia="宋体" w:cs="宋体"/>
                <w:szCs w:val="21"/>
              </w:rPr>
            </w:pPr>
            <w:r>
              <w:rPr>
                <w:rFonts w:hint="eastAsia" w:ascii="宋体" w:hAnsi="宋体" w:eastAsia="宋体" w:cs="宋体"/>
                <w:szCs w:val="21"/>
              </w:rPr>
              <w:t>服务期</w:t>
            </w:r>
          </w:p>
        </w:tc>
        <w:tc>
          <w:tcPr>
            <w:tcW w:w="1245" w:type="dxa"/>
            <w:vAlign w:val="center"/>
          </w:tcPr>
          <w:p>
            <w:pPr>
              <w:jc w:val="center"/>
              <w:rPr>
                <w:rFonts w:hint="eastAsia" w:ascii="宋体" w:hAnsi="宋体" w:eastAsia="宋体" w:cs="宋体"/>
                <w:szCs w:val="21"/>
              </w:rPr>
            </w:pPr>
            <w:r>
              <w:rPr>
                <w:rFonts w:hint="eastAsia" w:ascii="宋体" w:hAnsi="宋体" w:eastAsia="宋体" w:cs="宋体"/>
                <w:szCs w:val="21"/>
              </w:rPr>
              <w:t>小计金额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799" w:type="dxa"/>
            <w:vAlign w:val="center"/>
          </w:tcPr>
          <w:p>
            <w:pPr>
              <w:jc w:val="center"/>
              <w:rPr>
                <w:rFonts w:hint="eastAsia" w:ascii="宋体" w:hAnsi="宋体" w:eastAsia="宋体" w:cs="宋体"/>
                <w:szCs w:val="21"/>
              </w:rPr>
            </w:pPr>
            <w:r>
              <w:rPr>
                <w:rFonts w:hint="eastAsia" w:ascii="宋体" w:hAnsi="宋体" w:eastAsia="宋体" w:cs="宋体"/>
                <w:szCs w:val="21"/>
              </w:rPr>
              <w:t>1</w:t>
            </w:r>
          </w:p>
        </w:tc>
        <w:tc>
          <w:tcPr>
            <w:tcW w:w="1881" w:type="dxa"/>
            <w:vAlign w:val="center"/>
          </w:tcPr>
          <w:p>
            <w:pPr>
              <w:jc w:val="left"/>
              <w:rPr>
                <w:rFonts w:hint="eastAsia" w:ascii="宋体" w:hAnsi="宋体" w:eastAsia="宋体" w:cs="宋体"/>
                <w:szCs w:val="21"/>
              </w:rPr>
            </w:pPr>
            <w:r>
              <w:rPr>
                <w:rFonts w:hint="eastAsia" w:ascii="宋体" w:hAnsi="宋体" w:eastAsia="宋体" w:cs="宋体"/>
                <w:szCs w:val="21"/>
              </w:rPr>
              <w:t>学生健康体检管理系统技术服务</w:t>
            </w:r>
          </w:p>
        </w:tc>
        <w:tc>
          <w:tcPr>
            <w:tcW w:w="2850" w:type="dxa"/>
            <w:vAlign w:val="center"/>
          </w:tcPr>
          <w:p>
            <w:pPr>
              <w:jc w:val="center"/>
              <w:rPr>
                <w:rFonts w:hint="eastAsia" w:ascii="宋体" w:hAnsi="宋体" w:eastAsia="宋体" w:cs="宋体"/>
                <w:szCs w:val="21"/>
              </w:rPr>
            </w:pPr>
          </w:p>
        </w:tc>
        <w:tc>
          <w:tcPr>
            <w:tcW w:w="975" w:type="dxa"/>
            <w:vAlign w:val="center"/>
          </w:tcPr>
          <w:p>
            <w:pPr>
              <w:jc w:val="center"/>
              <w:rPr>
                <w:rFonts w:hint="eastAsia" w:ascii="宋体" w:hAnsi="宋体" w:eastAsia="宋体" w:cs="宋体"/>
                <w:szCs w:val="21"/>
              </w:rPr>
            </w:pPr>
          </w:p>
        </w:tc>
        <w:tc>
          <w:tcPr>
            <w:tcW w:w="1095" w:type="dxa"/>
            <w:vAlign w:val="center"/>
          </w:tcPr>
          <w:p>
            <w:pPr>
              <w:jc w:val="center"/>
              <w:rPr>
                <w:rFonts w:hint="eastAsia" w:ascii="宋体" w:hAnsi="宋体" w:eastAsia="宋体" w:cs="宋体"/>
                <w:szCs w:val="21"/>
              </w:rPr>
            </w:pPr>
          </w:p>
        </w:tc>
        <w:tc>
          <w:tcPr>
            <w:tcW w:w="1245"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799" w:type="dxa"/>
            <w:vAlign w:val="center"/>
          </w:tcPr>
          <w:p>
            <w:pPr>
              <w:jc w:val="center"/>
              <w:rPr>
                <w:rFonts w:hint="eastAsia" w:ascii="宋体" w:hAnsi="宋体" w:eastAsia="宋体" w:cs="宋体"/>
                <w:szCs w:val="21"/>
              </w:rPr>
            </w:pPr>
          </w:p>
        </w:tc>
        <w:tc>
          <w:tcPr>
            <w:tcW w:w="6801" w:type="dxa"/>
            <w:gridSpan w:val="4"/>
            <w:vAlign w:val="center"/>
          </w:tcPr>
          <w:p>
            <w:pPr>
              <w:jc w:val="center"/>
              <w:rPr>
                <w:rFonts w:hint="eastAsia" w:ascii="宋体" w:hAnsi="宋体" w:eastAsia="宋体" w:cs="宋体"/>
                <w:szCs w:val="21"/>
              </w:rPr>
            </w:pPr>
            <w:r>
              <w:rPr>
                <w:rFonts w:hint="eastAsia" w:ascii="宋体" w:hAnsi="宋体" w:eastAsia="宋体" w:cs="宋体"/>
                <w:szCs w:val="21"/>
              </w:rPr>
              <w:t>……(服务项目如有增加请自行填写)</w:t>
            </w:r>
          </w:p>
        </w:tc>
        <w:tc>
          <w:tcPr>
            <w:tcW w:w="1245"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799" w:type="dxa"/>
            <w:vAlign w:val="center"/>
          </w:tcPr>
          <w:p>
            <w:pPr>
              <w:jc w:val="center"/>
              <w:rPr>
                <w:rFonts w:hint="eastAsia" w:ascii="宋体" w:hAnsi="宋体" w:eastAsia="宋体" w:cs="宋体"/>
                <w:szCs w:val="21"/>
              </w:rPr>
            </w:pPr>
            <w:r>
              <w:rPr>
                <w:rFonts w:hint="eastAsia" w:ascii="宋体" w:hAnsi="宋体" w:eastAsia="宋体" w:cs="宋体"/>
                <w:szCs w:val="21"/>
              </w:rPr>
              <w:t>合计</w:t>
            </w:r>
          </w:p>
        </w:tc>
        <w:tc>
          <w:tcPr>
            <w:tcW w:w="8046" w:type="dxa"/>
            <w:gridSpan w:val="5"/>
            <w:vAlign w:val="center"/>
          </w:tcPr>
          <w:p>
            <w:pPr>
              <w:pStyle w:val="2"/>
              <w:ind w:firstLine="2984" w:firstLineChars="1421"/>
              <w:rPr>
                <w:rFonts w:hint="eastAsia" w:ascii="宋体" w:hAnsi="宋体" w:eastAsia="宋体" w:cs="宋体"/>
                <w:sz w:val="21"/>
                <w:szCs w:val="21"/>
              </w:rPr>
            </w:pPr>
            <w:r>
              <w:rPr>
                <w:rFonts w:hint="eastAsia" w:ascii="宋体" w:hAnsi="宋体" w:eastAsia="宋体" w:cs="宋体"/>
                <w:sz w:val="21"/>
                <w:szCs w:val="21"/>
              </w:rPr>
              <w:t>大写:</w:t>
            </w:r>
          </w:p>
          <w:p>
            <w:pPr>
              <w:pStyle w:val="2"/>
              <w:jc w:val="center"/>
            </w:pPr>
            <w:r>
              <w:rPr>
                <w:rFonts w:hint="eastAsia" w:ascii="宋体" w:hAnsi="宋体" w:eastAsia="宋体" w:cs="宋体"/>
                <w:sz w:val="21"/>
                <w:szCs w:val="21"/>
              </w:rPr>
              <w:t>(小写:￥       元)</w:t>
            </w:r>
          </w:p>
        </w:tc>
      </w:tr>
    </w:tbl>
    <w:p>
      <w:pPr>
        <w:spacing w:after="120" w:line="360" w:lineRule="auto"/>
        <w:rPr>
          <w:rFonts w:hint="eastAsia" w:ascii="宋体" w:hAnsi="宋体" w:cs="宋体"/>
        </w:rPr>
      </w:pPr>
    </w:p>
    <w:p>
      <w:pPr>
        <w:spacing w:after="120" w:line="360" w:lineRule="auto"/>
        <w:rPr>
          <w:rFonts w:hint="eastAsia" w:ascii="宋体" w:hAnsi="宋体" w:cs="宋体"/>
        </w:rPr>
      </w:pPr>
      <w:r>
        <w:rPr>
          <w:rFonts w:hint="eastAsia" w:ascii="宋体" w:hAnsi="宋体" w:cs="宋体"/>
        </w:rPr>
        <w:t xml:space="preserve">报价单位授权代表签字或签章：          </w:t>
      </w:r>
    </w:p>
    <w:p>
      <w:pPr>
        <w:spacing w:after="120" w:line="360" w:lineRule="auto"/>
        <w:rPr>
          <w:rFonts w:hint="eastAsia" w:ascii="宋体" w:hAnsi="宋体" w:cs="宋体"/>
        </w:rPr>
      </w:pPr>
      <w:r>
        <w:rPr>
          <w:rFonts w:hint="eastAsia" w:ascii="宋体" w:hAnsi="宋体" w:cs="宋体"/>
        </w:rPr>
        <w:t xml:space="preserve">报价单位名称（加盖投标人公章）：                   </w:t>
      </w:r>
    </w:p>
    <w:p>
      <w:pPr>
        <w:spacing w:after="120" w:line="360" w:lineRule="auto"/>
        <w:rPr>
          <w:rFonts w:hint="eastAsia" w:ascii="宋体" w:hAnsi="宋体" w:cs="宋体"/>
          <w:b/>
          <w:bCs/>
        </w:rPr>
      </w:pPr>
      <w:r>
        <w:rPr>
          <w:rFonts w:hint="eastAsia" w:ascii="宋体" w:hAnsi="宋体" w:cs="宋体"/>
        </w:rPr>
        <w:t xml:space="preserve">日期：              </w:t>
      </w:r>
    </w:p>
    <w:p>
      <w:pPr>
        <w:tabs>
          <w:tab w:val="left" w:pos="654"/>
          <w:tab w:val="left" w:pos="1734"/>
          <w:tab w:val="left" w:pos="2814"/>
          <w:tab w:val="left" w:pos="3894"/>
          <w:tab w:val="left" w:pos="5334"/>
          <w:tab w:val="left" w:pos="6414"/>
          <w:tab w:val="left" w:pos="7254"/>
          <w:tab w:val="left" w:pos="8574"/>
          <w:tab w:val="left" w:pos="9654"/>
        </w:tabs>
        <w:spacing w:line="360" w:lineRule="auto"/>
        <w:ind w:firstLine="315" w:firstLineChars="150"/>
        <w:rPr>
          <w:rFonts w:hint="eastAsia" w:ascii="宋体" w:hAnsi="宋体" w:cs="宋体"/>
          <w:szCs w:val="21"/>
        </w:rPr>
        <w:sectPr>
          <w:pgSz w:w="11906" w:h="16838"/>
          <w:pgMar w:top="1701" w:right="1474" w:bottom="1701" w:left="1587" w:header="851" w:footer="992" w:gutter="0"/>
          <w:cols w:space="425" w:num="1"/>
          <w:docGrid w:type="lines" w:linePitch="312" w:charSpace="0"/>
        </w:sectPr>
      </w:pPr>
      <w:r>
        <w:rPr>
          <w:rFonts w:hint="eastAsia" w:ascii="宋体" w:hAnsi="宋体" w:cs="宋体"/>
          <w:szCs w:val="21"/>
        </w:rPr>
        <w:t>备注：中文大写金额用汉字，如壹、贰、叁、肆、伍、陆、柒、捌、玖、拾、佰、仟、万、亿、元、角、分、零、整（正）等。</w:t>
      </w:r>
    </w:p>
    <w:p>
      <w:pPr>
        <w:spacing w:line="520" w:lineRule="exact"/>
        <w:rPr>
          <w:rFonts w:hint="eastAsia" w:ascii="黑体" w:hAnsi="黑体" w:eastAsia="黑体" w:cs="黑体"/>
          <w:sz w:val="28"/>
          <w:szCs w:val="28"/>
        </w:rPr>
      </w:pPr>
      <w:r>
        <w:rPr>
          <w:rFonts w:hint="eastAsia" w:ascii="黑体" w:hAnsi="黑体" w:eastAsia="黑体" w:cs="黑体"/>
          <w:sz w:val="28"/>
          <w:szCs w:val="28"/>
        </w:rPr>
        <w:t>附件6</w:t>
      </w:r>
    </w:p>
    <w:p>
      <w:pPr>
        <w:spacing w:line="360" w:lineRule="auto"/>
        <w:jc w:val="center"/>
        <w:rPr>
          <w:rFonts w:hint="eastAsia" w:ascii="宋体" w:hAnsi="宋体" w:eastAsia="宋体" w:cs="Times New Roman"/>
          <w:b/>
          <w:szCs w:val="21"/>
        </w:rPr>
      </w:pPr>
      <w:r>
        <w:rPr>
          <w:rFonts w:hint="eastAsia" w:ascii="Times New Roman" w:hAnsi="宋体" w:eastAsia="宋体" w:cs="Times New Roman"/>
          <w:b/>
          <w:bCs/>
          <w:sz w:val="24"/>
        </w:rPr>
        <w:t>中小企业声明函（参考格式）</w:t>
      </w:r>
    </w:p>
    <w:p>
      <w:pPr>
        <w:ind w:firstLine="480"/>
        <w:jc w:val="left"/>
        <w:rPr>
          <w:rFonts w:ascii="Calibri" w:hAnsi="Calibri" w:eastAsia="宋体" w:cs="Times New Roman"/>
          <w:b/>
          <w:sz w:val="24"/>
          <w:lang w:eastAsia="zh-Hans"/>
        </w:rPr>
      </w:pPr>
      <w:r>
        <w:rPr>
          <w:rFonts w:hint="eastAsia" w:ascii="Calibri" w:hAnsi="Calibri" w:eastAsia="宋体" w:cs="Times New Roman"/>
          <w:lang w:eastAsia="zh-Hans"/>
        </w:rPr>
        <w:t>（以下格式文件由供应商根据需要选用</w:t>
      </w:r>
      <w:r>
        <w:rPr>
          <w:rFonts w:hint="eastAsia" w:ascii="Calibri" w:hAnsi="Calibri" w:eastAsia="宋体" w:cs="Times New Roman"/>
        </w:rPr>
        <w:t>，</w:t>
      </w:r>
      <w:r>
        <w:rPr>
          <w:rFonts w:hint="eastAsia" w:ascii="Calibri" w:hAnsi="Calibri" w:eastAsia="宋体" w:cs="Times New Roman"/>
          <w:lang w:eastAsia="zh-Hans"/>
        </w:rPr>
        <w:t>所投</w:t>
      </w:r>
      <w:r>
        <w:rPr>
          <w:rFonts w:hint="eastAsia" w:ascii="Calibri" w:hAnsi="Calibri" w:eastAsia="宋体" w:cs="Times New Roman"/>
        </w:rPr>
        <w:t>供应商</w:t>
      </w:r>
      <w:r>
        <w:rPr>
          <w:rFonts w:hint="eastAsia" w:ascii="Calibri" w:hAnsi="Calibri" w:eastAsia="宋体" w:cs="Times New Roman"/>
          <w:lang w:eastAsia="zh-Hans"/>
        </w:rPr>
        <w:t>为中小企业时提交本函，所属行业应符合采购文件中明确的本项目所属行业）</w:t>
      </w:r>
    </w:p>
    <w:p>
      <w:pPr>
        <w:spacing w:line="360" w:lineRule="auto"/>
        <w:jc w:val="center"/>
        <w:outlineLvl w:val="3"/>
        <w:rPr>
          <w:rFonts w:ascii="Calibri" w:hAnsi="Calibri" w:eastAsia="宋体" w:cs="Times New Roman"/>
          <w:b/>
          <w:sz w:val="24"/>
          <w:lang w:eastAsia="zh-Hans"/>
        </w:rPr>
      </w:pPr>
    </w:p>
    <w:p>
      <w:pPr>
        <w:spacing w:line="360" w:lineRule="auto"/>
        <w:jc w:val="center"/>
        <w:outlineLvl w:val="3"/>
        <w:rPr>
          <w:rFonts w:ascii="Calibri" w:hAnsi="Calibri" w:eastAsia="宋体" w:cs="Times New Roman"/>
          <w:lang w:eastAsia="zh-Hans"/>
        </w:rPr>
      </w:pPr>
      <w:r>
        <w:rPr>
          <w:rFonts w:hint="eastAsia" w:ascii="Calibri" w:hAnsi="Calibri" w:eastAsia="宋体" w:cs="Times New Roman"/>
          <w:b/>
          <w:sz w:val="24"/>
          <w:lang w:eastAsia="zh-Hans"/>
        </w:rPr>
        <w:t>中小企业声明函（工程、服务）</w:t>
      </w:r>
    </w:p>
    <w:p>
      <w:pPr>
        <w:spacing w:line="360" w:lineRule="auto"/>
        <w:ind w:firstLine="480"/>
        <w:rPr>
          <w:rFonts w:ascii="Calibri" w:hAnsi="Calibri" w:eastAsia="宋体" w:cs="Times New Roman"/>
          <w:lang w:eastAsia="zh-Hans"/>
        </w:rPr>
      </w:pPr>
      <w:r>
        <w:rPr>
          <w:rFonts w:hint="eastAsia" w:ascii="Calibri" w:hAnsi="Calibri" w:eastAsia="宋体" w:cs="Times New Roman"/>
          <w:lang w:eastAsia="zh-Hans"/>
        </w:rPr>
        <w:t>本公司郑重声明，根据《政府采购促进中小企业发展管理办法》（财库﹝2020﹞46号）的规定，本公司参加</w:t>
      </w:r>
      <w:r>
        <w:rPr>
          <w:rFonts w:hint="eastAsia" w:ascii="Calibri" w:hAnsi="Calibri" w:eastAsia="宋体" w:cs="Times New Roman"/>
          <w:u w:val="single"/>
          <w:lang w:eastAsia="zh-Hans"/>
        </w:rPr>
        <w:t>（单位名称）</w:t>
      </w:r>
      <w:r>
        <w:rPr>
          <w:rFonts w:hint="eastAsia" w:ascii="Calibri" w:hAnsi="Calibri" w:eastAsia="宋体" w:cs="Times New Roman"/>
          <w:lang w:eastAsia="zh-Hans"/>
        </w:rPr>
        <w:t>的</w:t>
      </w:r>
      <w:r>
        <w:rPr>
          <w:rFonts w:hint="eastAsia" w:ascii="Calibri" w:hAnsi="Calibri" w:eastAsia="宋体" w:cs="Times New Roman"/>
          <w:u w:val="single"/>
          <w:lang w:eastAsia="zh-Hans"/>
        </w:rPr>
        <w:t>（项目名称）</w:t>
      </w:r>
      <w:r>
        <w:rPr>
          <w:rFonts w:hint="eastAsia" w:ascii="Calibri" w:hAnsi="Calibri" w:eastAsia="宋体" w:cs="Times New Roman"/>
          <w:lang w:eastAsia="zh-Hans"/>
        </w:rPr>
        <w:t>采购活动，工程的施工单位全部为符合政策要求的中小企业（或者：服务全部由符合政策要求的中小企业承接）。相关企业（含联合体中的中小企业、签订分包意向协议的中小企业）的具体情况如下：</w:t>
      </w:r>
    </w:p>
    <w:p>
      <w:pPr>
        <w:spacing w:line="360" w:lineRule="auto"/>
        <w:ind w:firstLine="480"/>
        <w:rPr>
          <w:rFonts w:ascii="Calibri" w:hAnsi="Calibri" w:eastAsia="宋体" w:cs="Times New Roman"/>
          <w:lang w:eastAsia="zh-Hans"/>
        </w:rPr>
      </w:pPr>
      <w:r>
        <w:rPr>
          <w:rFonts w:hint="eastAsia" w:ascii="Calibri" w:hAnsi="Calibri" w:eastAsia="宋体" w:cs="Times New Roman"/>
          <w:lang w:eastAsia="zh-Hans"/>
        </w:rPr>
        <w:t>1.</w:t>
      </w:r>
      <w:r>
        <w:rPr>
          <w:rFonts w:hint="eastAsia" w:ascii="Calibri" w:hAnsi="Calibri" w:eastAsia="宋体" w:cs="Times New Roman"/>
          <w:u w:val="single"/>
          <w:lang w:eastAsia="zh-Hans"/>
        </w:rPr>
        <w:t>（标的名称）</w:t>
      </w:r>
      <w:r>
        <w:rPr>
          <w:rFonts w:hint="eastAsia" w:ascii="Calibri" w:hAnsi="Calibri" w:eastAsia="宋体" w:cs="Times New Roman"/>
          <w:lang w:eastAsia="zh-Hans"/>
        </w:rPr>
        <w:t>，属于</w:t>
      </w:r>
      <w:r>
        <w:rPr>
          <w:rFonts w:hint="eastAsia" w:ascii="Calibri" w:hAnsi="Calibri" w:eastAsia="宋体" w:cs="Times New Roman"/>
          <w:u w:val="single"/>
          <w:lang w:eastAsia="zh-Hans"/>
        </w:rPr>
        <w:t>（采购文件中明确的所属行业）</w:t>
      </w:r>
      <w:r>
        <w:rPr>
          <w:rFonts w:hint="eastAsia" w:ascii="Calibri" w:hAnsi="Calibri" w:eastAsia="宋体" w:cs="Times New Roman"/>
          <w:lang w:eastAsia="zh-Hans"/>
        </w:rPr>
        <w:t>行业；承建（承接）企业为</w:t>
      </w:r>
      <w:r>
        <w:rPr>
          <w:rFonts w:hint="eastAsia" w:ascii="Calibri" w:hAnsi="Calibri" w:eastAsia="宋体" w:cs="Times New Roman"/>
          <w:u w:val="single"/>
          <w:lang w:eastAsia="zh-Hans"/>
        </w:rPr>
        <w:t>（企业名称）</w:t>
      </w:r>
      <w:r>
        <w:rPr>
          <w:rFonts w:hint="eastAsia" w:ascii="Calibri" w:hAnsi="Calibri" w:eastAsia="宋体" w:cs="Times New Roman"/>
          <w:lang w:eastAsia="zh-Hans"/>
        </w:rPr>
        <w:t>，从业人员__________________人，营业收入为__________________万元，资产总额为__________________万元</w:t>
      </w:r>
      <w:r>
        <w:rPr>
          <w:rFonts w:hint="eastAsia" w:ascii="Calibri" w:hAnsi="Calibri" w:eastAsia="宋体" w:cs="Times New Roman"/>
          <w:sz w:val="7"/>
          <w:lang w:eastAsia="zh-Hans"/>
        </w:rPr>
        <w:t>1</w:t>
      </w:r>
      <w:r>
        <w:rPr>
          <w:rFonts w:hint="eastAsia" w:ascii="Calibri" w:hAnsi="Calibri" w:eastAsia="宋体" w:cs="Times New Roman"/>
          <w:lang w:eastAsia="zh-Hans"/>
        </w:rPr>
        <w:t>，属于</w:t>
      </w:r>
      <w:r>
        <w:rPr>
          <w:rFonts w:hint="eastAsia" w:ascii="Calibri" w:hAnsi="Calibri" w:eastAsia="宋体" w:cs="Times New Roman"/>
          <w:u w:val="single"/>
          <w:lang w:eastAsia="zh-Hans"/>
        </w:rPr>
        <w:t>（中型企业、小型企业、微型企业）</w:t>
      </w:r>
      <w:r>
        <w:rPr>
          <w:rFonts w:hint="eastAsia" w:ascii="Calibri" w:hAnsi="Calibri" w:eastAsia="宋体" w:cs="Times New Roman"/>
          <w:lang w:eastAsia="zh-Hans"/>
        </w:rPr>
        <w:t>；</w:t>
      </w:r>
    </w:p>
    <w:p>
      <w:pPr>
        <w:spacing w:line="360" w:lineRule="auto"/>
        <w:ind w:firstLine="480"/>
        <w:rPr>
          <w:rFonts w:ascii="Calibri" w:hAnsi="Calibri" w:eastAsia="宋体" w:cs="Times New Roman"/>
          <w:lang w:eastAsia="zh-Hans"/>
        </w:rPr>
      </w:pPr>
      <w:r>
        <w:rPr>
          <w:rFonts w:hint="eastAsia" w:ascii="Calibri" w:hAnsi="Calibri" w:eastAsia="宋体" w:cs="Times New Roman"/>
          <w:lang w:eastAsia="zh-Hans"/>
        </w:rPr>
        <w:t>2.</w:t>
      </w:r>
      <w:r>
        <w:rPr>
          <w:rFonts w:hint="eastAsia" w:ascii="Calibri" w:hAnsi="Calibri" w:eastAsia="宋体" w:cs="Times New Roman"/>
          <w:u w:val="single"/>
          <w:lang w:eastAsia="zh-Hans"/>
        </w:rPr>
        <w:t>（标的名称）</w:t>
      </w:r>
      <w:r>
        <w:rPr>
          <w:rFonts w:hint="eastAsia" w:ascii="Calibri" w:hAnsi="Calibri" w:eastAsia="宋体" w:cs="Times New Roman"/>
          <w:lang w:eastAsia="zh-Hans"/>
        </w:rPr>
        <w:t>，属于</w:t>
      </w:r>
      <w:r>
        <w:rPr>
          <w:rFonts w:hint="eastAsia" w:ascii="Calibri" w:hAnsi="Calibri" w:eastAsia="宋体" w:cs="Times New Roman"/>
          <w:u w:val="single"/>
          <w:lang w:eastAsia="zh-Hans"/>
        </w:rPr>
        <w:t>（采购文件中明确的所属行业）</w:t>
      </w:r>
      <w:r>
        <w:rPr>
          <w:rFonts w:hint="eastAsia" w:ascii="Calibri" w:hAnsi="Calibri" w:eastAsia="宋体" w:cs="Times New Roman"/>
          <w:lang w:eastAsia="zh-Hans"/>
        </w:rPr>
        <w:t>行业；承建（承接）企业为</w:t>
      </w:r>
      <w:r>
        <w:rPr>
          <w:rFonts w:hint="eastAsia" w:ascii="Calibri" w:hAnsi="Calibri" w:eastAsia="宋体" w:cs="Times New Roman"/>
          <w:u w:val="single"/>
          <w:lang w:eastAsia="zh-Hans"/>
        </w:rPr>
        <w:t>（企业名称）</w:t>
      </w:r>
      <w:r>
        <w:rPr>
          <w:rFonts w:hint="eastAsia" w:ascii="Calibri" w:hAnsi="Calibri" w:eastAsia="宋体" w:cs="Times New Roman"/>
          <w:lang w:eastAsia="zh-Hans"/>
        </w:rPr>
        <w:t>，从业人员__________________人，营业收入为__________________万元，资产总额为__________________万元</w:t>
      </w:r>
      <w:r>
        <w:rPr>
          <w:rFonts w:hint="eastAsia" w:ascii="Calibri" w:hAnsi="Calibri" w:eastAsia="宋体" w:cs="Times New Roman"/>
          <w:sz w:val="7"/>
          <w:lang w:eastAsia="zh-Hans"/>
        </w:rPr>
        <w:t>1</w:t>
      </w:r>
      <w:r>
        <w:rPr>
          <w:rFonts w:hint="eastAsia" w:ascii="Calibri" w:hAnsi="Calibri" w:eastAsia="宋体" w:cs="Times New Roman"/>
          <w:lang w:eastAsia="zh-Hans"/>
        </w:rPr>
        <w:t>，属于</w:t>
      </w:r>
      <w:r>
        <w:rPr>
          <w:rFonts w:hint="eastAsia" w:ascii="Calibri" w:hAnsi="Calibri" w:eastAsia="宋体" w:cs="Times New Roman"/>
          <w:u w:val="single"/>
          <w:lang w:eastAsia="zh-Hans"/>
        </w:rPr>
        <w:t>（中型企业、小型企业、微型企业）</w:t>
      </w:r>
      <w:r>
        <w:rPr>
          <w:rFonts w:hint="eastAsia" w:ascii="Calibri" w:hAnsi="Calibri" w:eastAsia="宋体" w:cs="Times New Roman"/>
          <w:lang w:eastAsia="zh-Hans"/>
        </w:rPr>
        <w:t>；</w:t>
      </w:r>
    </w:p>
    <w:p>
      <w:pPr>
        <w:spacing w:line="360" w:lineRule="auto"/>
        <w:ind w:firstLine="480"/>
        <w:rPr>
          <w:rFonts w:ascii="Calibri" w:hAnsi="Calibri" w:eastAsia="宋体" w:cs="Times New Roman"/>
          <w:lang w:eastAsia="zh-Hans"/>
        </w:rPr>
      </w:pPr>
      <w:r>
        <w:rPr>
          <w:rFonts w:hint="eastAsia" w:ascii="Calibri" w:hAnsi="Calibri" w:eastAsia="宋体" w:cs="Times New Roman"/>
          <w:lang w:eastAsia="zh-Hans"/>
        </w:rPr>
        <w:t>……</w:t>
      </w:r>
    </w:p>
    <w:p>
      <w:pPr>
        <w:spacing w:line="360" w:lineRule="auto"/>
        <w:ind w:firstLine="480"/>
        <w:rPr>
          <w:rFonts w:ascii="Calibri" w:hAnsi="Calibri" w:eastAsia="宋体" w:cs="Times New Roman"/>
          <w:lang w:eastAsia="zh-Hans"/>
        </w:rPr>
      </w:pPr>
      <w:r>
        <w:rPr>
          <w:rFonts w:hint="eastAsia" w:ascii="Calibri" w:hAnsi="Calibri" w:eastAsia="宋体" w:cs="Times New Roman"/>
          <w:lang w:eastAsia="zh-Hans"/>
        </w:rPr>
        <w:t>以上企业，不属于大企业的分支机构，不存在控股股东为大企业的情形，也不存在与大企业的负责人为同一人的情形。</w:t>
      </w:r>
    </w:p>
    <w:p>
      <w:pPr>
        <w:spacing w:line="360" w:lineRule="auto"/>
        <w:ind w:firstLine="480"/>
        <w:rPr>
          <w:rFonts w:ascii="Calibri" w:hAnsi="Calibri" w:eastAsia="宋体" w:cs="Times New Roman"/>
          <w:lang w:eastAsia="zh-Hans"/>
        </w:rPr>
      </w:pPr>
      <w:r>
        <w:rPr>
          <w:rFonts w:hint="eastAsia" w:ascii="Calibri" w:hAnsi="Calibri" w:eastAsia="宋体" w:cs="Times New Roman"/>
          <w:lang w:eastAsia="zh-Hans"/>
        </w:rPr>
        <w:t>本企业对上述声明内容的真实性负责。如有虚假，将依法承担相应责任。</w:t>
      </w:r>
    </w:p>
    <w:p>
      <w:pPr>
        <w:spacing w:line="360" w:lineRule="auto"/>
        <w:rPr>
          <w:rFonts w:ascii="Calibri" w:hAnsi="Calibri" w:eastAsia="宋体" w:cs="Times New Roman"/>
          <w:lang w:eastAsia="zh-Hans"/>
        </w:rPr>
      </w:pPr>
      <w:r>
        <w:rPr>
          <w:rFonts w:hint="eastAsia" w:ascii="Calibri" w:hAnsi="Calibri" w:eastAsia="宋体" w:cs="Times New Roman"/>
          <w:lang w:eastAsia="zh-Hans"/>
        </w:rPr>
        <w:t xml:space="preserve"> 企业名称（盖章）：__________________</w:t>
      </w:r>
    </w:p>
    <w:p>
      <w:pPr>
        <w:spacing w:line="360" w:lineRule="auto"/>
        <w:rPr>
          <w:rFonts w:ascii="Calibri" w:hAnsi="Calibri" w:eastAsia="宋体" w:cs="Times New Roman"/>
          <w:lang w:eastAsia="zh-Hans"/>
        </w:rPr>
      </w:pPr>
      <w:r>
        <w:rPr>
          <w:rFonts w:hint="eastAsia" w:ascii="Calibri" w:hAnsi="Calibri" w:eastAsia="宋体" w:cs="Times New Roman"/>
          <w:lang w:eastAsia="zh-Hans"/>
        </w:rPr>
        <w:t xml:space="preserve"> 日期： 年 月 日</w:t>
      </w:r>
    </w:p>
    <w:p>
      <w:pPr>
        <w:spacing w:line="360" w:lineRule="auto"/>
        <w:ind w:firstLine="480"/>
        <w:rPr>
          <w:rFonts w:ascii="Calibri" w:hAnsi="Calibri" w:eastAsia="宋体" w:cs="Times New Roman"/>
          <w:lang w:eastAsia="zh-Hans"/>
        </w:rPr>
      </w:pPr>
      <w:r>
        <w:rPr>
          <w:rFonts w:hint="eastAsia" w:ascii="Calibri" w:hAnsi="Calibri" w:eastAsia="宋体" w:cs="Times New Roman"/>
          <w:lang w:eastAsia="zh-Hans"/>
        </w:rPr>
        <w:t>1：从业人员、营业收入、资产总额填报上一年度数据，无上一年度数据的新成立企业可不填报。</w:t>
      </w:r>
    </w:p>
    <w:p>
      <w:pPr>
        <w:spacing w:line="360" w:lineRule="auto"/>
        <w:ind w:firstLine="480"/>
      </w:pPr>
      <w:r>
        <w:rPr>
          <w:rFonts w:hint="eastAsia" w:ascii="Calibri" w:hAnsi="Calibri" w:eastAsia="宋体" w:cs="Times New Roman"/>
          <w:lang w:eastAsia="zh-Hans"/>
        </w:rPr>
        <w:t>2：投标人应当自行核实是否属于小微企业，并认真填写声明函，若有虚假将追究其责任。</w:t>
      </w:r>
    </w:p>
    <w:p>
      <w:pPr>
        <w:pStyle w:val="2"/>
      </w:pPr>
    </w:p>
    <w:p>
      <w:pPr>
        <w:pStyle w:val="5"/>
      </w:pPr>
    </w:p>
    <w:sectPr>
      <w:pgSz w:w="11906" w:h="16838"/>
      <w:pgMar w:top="1701" w:right="1474"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汉仪大宋简">
    <w:altName w:val="宋体"/>
    <w:panose1 w:val="00000000000000000000"/>
    <w:charset w:val="86"/>
    <w:family w:val="modern"/>
    <w:pitch w:val="default"/>
    <w:sig w:usb0="00000000" w:usb1="00000000" w:usb2="00000012" w:usb3="00000000" w:csb0="00040000" w:csb1="00000000"/>
  </w:font>
  <w:font w:name="方正小标宋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B66AD4"/>
    <w:rsid w:val="000E3EA5"/>
    <w:rsid w:val="006D5306"/>
    <w:rsid w:val="00A81B34"/>
    <w:rsid w:val="00C151D1"/>
    <w:rsid w:val="00E778F1"/>
    <w:rsid w:val="00FF3310"/>
    <w:rsid w:val="016844D0"/>
    <w:rsid w:val="035C1F7D"/>
    <w:rsid w:val="035F3636"/>
    <w:rsid w:val="04F71EE0"/>
    <w:rsid w:val="07895671"/>
    <w:rsid w:val="084A59C2"/>
    <w:rsid w:val="088C4380"/>
    <w:rsid w:val="09754C7B"/>
    <w:rsid w:val="0A782CB2"/>
    <w:rsid w:val="0D7D12A8"/>
    <w:rsid w:val="0DCE0812"/>
    <w:rsid w:val="0E6F5449"/>
    <w:rsid w:val="0E8D6E57"/>
    <w:rsid w:val="0E9D6F56"/>
    <w:rsid w:val="0F4D4DE6"/>
    <w:rsid w:val="10190F86"/>
    <w:rsid w:val="1134209D"/>
    <w:rsid w:val="118E7B55"/>
    <w:rsid w:val="11925B9F"/>
    <w:rsid w:val="11D34A91"/>
    <w:rsid w:val="13172CDE"/>
    <w:rsid w:val="138062C7"/>
    <w:rsid w:val="14417F2B"/>
    <w:rsid w:val="148E5BA7"/>
    <w:rsid w:val="158D571D"/>
    <w:rsid w:val="15DF7E99"/>
    <w:rsid w:val="16156560"/>
    <w:rsid w:val="174043B2"/>
    <w:rsid w:val="176B01B3"/>
    <w:rsid w:val="177A26C9"/>
    <w:rsid w:val="19703EEB"/>
    <w:rsid w:val="19713CAD"/>
    <w:rsid w:val="19B1173A"/>
    <w:rsid w:val="1A6121A5"/>
    <w:rsid w:val="1A9B7001"/>
    <w:rsid w:val="1A9D5221"/>
    <w:rsid w:val="1B384DEE"/>
    <w:rsid w:val="1CCA283A"/>
    <w:rsid w:val="1D4328FA"/>
    <w:rsid w:val="1DBC2A58"/>
    <w:rsid w:val="1DC57D34"/>
    <w:rsid w:val="1EB16472"/>
    <w:rsid w:val="1F651E3E"/>
    <w:rsid w:val="1FBA1115"/>
    <w:rsid w:val="201E5E9B"/>
    <w:rsid w:val="20263E35"/>
    <w:rsid w:val="20BE3311"/>
    <w:rsid w:val="20D717F2"/>
    <w:rsid w:val="224C15E2"/>
    <w:rsid w:val="227A4F8A"/>
    <w:rsid w:val="22ED4388"/>
    <w:rsid w:val="23085188"/>
    <w:rsid w:val="23D24A5F"/>
    <w:rsid w:val="24116802"/>
    <w:rsid w:val="24BD4C17"/>
    <w:rsid w:val="25135825"/>
    <w:rsid w:val="251C7E30"/>
    <w:rsid w:val="25806D2C"/>
    <w:rsid w:val="25E246EE"/>
    <w:rsid w:val="27345D8C"/>
    <w:rsid w:val="27C93298"/>
    <w:rsid w:val="28910625"/>
    <w:rsid w:val="297C1446"/>
    <w:rsid w:val="2A455B5B"/>
    <w:rsid w:val="2A9A3C09"/>
    <w:rsid w:val="2BF612E4"/>
    <w:rsid w:val="2D0D3704"/>
    <w:rsid w:val="2D376058"/>
    <w:rsid w:val="2DA44F53"/>
    <w:rsid w:val="2E261D65"/>
    <w:rsid w:val="2E426ADD"/>
    <w:rsid w:val="2F67730C"/>
    <w:rsid w:val="2FE14059"/>
    <w:rsid w:val="31D04CBF"/>
    <w:rsid w:val="32A64932"/>
    <w:rsid w:val="33063387"/>
    <w:rsid w:val="33C95D76"/>
    <w:rsid w:val="34135E06"/>
    <w:rsid w:val="34A6097F"/>
    <w:rsid w:val="35A2753C"/>
    <w:rsid w:val="35C36DC9"/>
    <w:rsid w:val="35C81BDA"/>
    <w:rsid w:val="36817AD0"/>
    <w:rsid w:val="36A962BD"/>
    <w:rsid w:val="36E2469A"/>
    <w:rsid w:val="37116F51"/>
    <w:rsid w:val="374106F2"/>
    <w:rsid w:val="375E73E5"/>
    <w:rsid w:val="37A63923"/>
    <w:rsid w:val="380C580E"/>
    <w:rsid w:val="39994A84"/>
    <w:rsid w:val="3A596D33"/>
    <w:rsid w:val="3A696665"/>
    <w:rsid w:val="3A8D6B11"/>
    <w:rsid w:val="3AA7524E"/>
    <w:rsid w:val="3BA50630"/>
    <w:rsid w:val="3CBC4B8E"/>
    <w:rsid w:val="3E0E5A86"/>
    <w:rsid w:val="3EBE64E4"/>
    <w:rsid w:val="3FB843F3"/>
    <w:rsid w:val="410E6FDE"/>
    <w:rsid w:val="415D385D"/>
    <w:rsid w:val="41891036"/>
    <w:rsid w:val="41DC29A3"/>
    <w:rsid w:val="4362465A"/>
    <w:rsid w:val="437E49C8"/>
    <w:rsid w:val="43A15100"/>
    <w:rsid w:val="43E24A77"/>
    <w:rsid w:val="43FD1919"/>
    <w:rsid w:val="445774D6"/>
    <w:rsid w:val="44FD6334"/>
    <w:rsid w:val="44FF5223"/>
    <w:rsid w:val="456F4189"/>
    <w:rsid w:val="45FE1F53"/>
    <w:rsid w:val="46F331E8"/>
    <w:rsid w:val="47E941C7"/>
    <w:rsid w:val="47FA65A7"/>
    <w:rsid w:val="48297555"/>
    <w:rsid w:val="491757CE"/>
    <w:rsid w:val="49EA38AA"/>
    <w:rsid w:val="4B4A4647"/>
    <w:rsid w:val="4C327364"/>
    <w:rsid w:val="4E614CA7"/>
    <w:rsid w:val="50E100E3"/>
    <w:rsid w:val="515E4D86"/>
    <w:rsid w:val="535F6294"/>
    <w:rsid w:val="53BD3A80"/>
    <w:rsid w:val="53C438DE"/>
    <w:rsid w:val="53DB1C60"/>
    <w:rsid w:val="53E7372D"/>
    <w:rsid w:val="5490229E"/>
    <w:rsid w:val="54C44181"/>
    <w:rsid w:val="54E255D0"/>
    <w:rsid w:val="55F66018"/>
    <w:rsid w:val="57626350"/>
    <w:rsid w:val="58036FF1"/>
    <w:rsid w:val="58B66AD4"/>
    <w:rsid w:val="5A47647E"/>
    <w:rsid w:val="5A4C3614"/>
    <w:rsid w:val="5A574961"/>
    <w:rsid w:val="5A7E3352"/>
    <w:rsid w:val="5BD0683A"/>
    <w:rsid w:val="5C082009"/>
    <w:rsid w:val="5CC0243E"/>
    <w:rsid w:val="5F552A7A"/>
    <w:rsid w:val="5F6B4CFE"/>
    <w:rsid w:val="5F716A46"/>
    <w:rsid w:val="5FF7662A"/>
    <w:rsid w:val="60777FDD"/>
    <w:rsid w:val="634E16F7"/>
    <w:rsid w:val="634F4664"/>
    <w:rsid w:val="6352008A"/>
    <w:rsid w:val="641F6CF3"/>
    <w:rsid w:val="649E79F6"/>
    <w:rsid w:val="65C37202"/>
    <w:rsid w:val="66195D1F"/>
    <w:rsid w:val="693B2643"/>
    <w:rsid w:val="69CC4E2A"/>
    <w:rsid w:val="6AAC3C13"/>
    <w:rsid w:val="6B3C4644"/>
    <w:rsid w:val="6B6F5FBC"/>
    <w:rsid w:val="6BDE45BF"/>
    <w:rsid w:val="6C025B63"/>
    <w:rsid w:val="6C4064B4"/>
    <w:rsid w:val="6C785A05"/>
    <w:rsid w:val="6C8C4CA0"/>
    <w:rsid w:val="6C9B3BC4"/>
    <w:rsid w:val="6D2B41CC"/>
    <w:rsid w:val="6DE07BFA"/>
    <w:rsid w:val="6E3C2EE9"/>
    <w:rsid w:val="6F2D591F"/>
    <w:rsid w:val="6F47651F"/>
    <w:rsid w:val="70722363"/>
    <w:rsid w:val="71611358"/>
    <w:rsid w:val="716A5BEF"/>
    <w:rsid w:val="72314CE9"/>
    <w:rsid w:val="72BA48D7"/>
    <w:rsid w:val="72C2030B"/>
    <w:rsid w:val="73BB364B"/>
    <w:rsid w:val="74986821"/>
    <w:rsid w:val="74B23FAA"/>
    <w:rsid w:val="74BE405B"/>
    <w:rsid w:val="7628242E"/>
    <w:rsid w:val="771C16E4"/>
    <w:rsid w:val="77492442"/>
    <w:rsid w:val="777262EF"/>
    <w:rsid w:val="77A449ED"/>
    <w:rsid w:val="782C06D6"/>
    <w:rsid w:val="783A413A"/>
    <w:rsid w:val="7F2749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spacing w:line="480" w:lineRule="exact"/>
      <w:ind w:left="810" w:firstLine="675"/>
    </w:pPr>
    <w:rPr>
      <w:rFonts w:eastAsia="仿宋_GB2312"/>
      <w:sz w:val="30"/>
      <w:szCs w:val="20"/>
    </w:rPr>
  </w:style>
  <w:style w:type="paragraph" w:styleId="4">
    <w:name w:val="Body Text"/>
    <w:basedOn w:val="1"/>
    <w:next w:val="5"/>
    <w:qFormat/>
    <w:uiPriority w:val="0"/>
    <w:pPr>
      <w:spacing w:after="120"/>
    </w:pPr>
    <w:rPr>
      <w:sz w:val="20"/>
    </w:rPr>
  </w:style>
  <w:style w:type="paragraph" w:styleId="5">
    <w:name w:val="Plain Text"/>
    <w:basedOn w:val="1"/>
    <w:next w:val="1"/>
    <w:qFormat/>
    <w:uiPriority w:val="0"/>
    <w:rPr>
      <w:rFonts w:ascii="宋体" w:hAnsi="Courier New" w:cs="Courier New"/>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Body Text 2"/>
    <w:basedOn w:val="1"/>
    <w:qFormat/>
    <w:uiPriority w:val="0"/>
    <w:pPr>
      <w:jc w:val="center"/>
    </w:pPr>
    <w:rPr>
      <w:rFonts w:ascii="宋体" w:hAnsi="宋体"/>
      <w:szCs w:val="20"/>
    </w:rPr>
  </w:style>
  <w:style w:type="paragraph" w:styleId="9">
    <w:name w:val="Normal (Web)"/>
    <w:basedOn w:val="1"/>
    <w:qFormat/>
    <w:uiPriority w:val="0"/>
    <w:pPr>
      <w:spacing w:beforeAutospacing="1" w:afterAutospacing="1"/>
      <w:jc w:val="left"/>
    </w:pPr>
    <w:rPr>
      <w:rFonts w:cs="Times New Roman"/>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paragraph" w:customStyle="1" w:styleId="14">
    <w:name w:val="样式 首行缩进:  2 字符 段前: 0.5 行 行距: 固定值 23 磅"/>
    <w:basedOn w:val="1"/>
    <w:qFormat/>
    <w:uiPriority w:val="0"/>
    <w:pPr>
      <w:widowControl/>
      <w:spacing w:beforeLines="50" w:after="200" w:line="460" w:lineRule="exact"/>
      <w:ind w:firstLine="420" w:firstLineChars="200"/>
    </w:pPr>
    <w:rPr>
      <w:rFonts w:ascii="宋体" w:cs="宋体"/>
      <w:bCs/>
      <w:kern w:val="0"/>
      <w:sz w:val="28"/>
      <w:lang w:eastAsia="en-US" w:bidi="en-US"/>
    </w:rPr>
  </w:style>
  <w:style w:type="paragraph" w:customStyle="1" w:styleId="1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6">
    <w:name w:val="font41"/>
    <w:basedOn w:val="12"/>
    <w:qFormat/>
    <w:uiPriority w:val="0"/>
    <w:rPr>
      <w:rFonts w:hint="default" w:ascii="Times New Roman" w:hAnsi="Times New Roman" w:cs="Times New Roman"/>
      <w:b/>
      <w:bCs/>
      <w:color w:val="000000"/>
      <w:sz w:val="20"/>
      <w:szCs w:val="20"/>
      <w:u w:val="none"/>
    </w:rPr>
  </w:style>
  <w:style w:type="character" w:customStyle="1" w:styleId="17">
    <w:name w:val="font31"/>
    <w:basedOn w:val="12"/>
    <w:qFormat/>
    <w:uiPriority w:val="0"/>
    <w:rPr>
      <w:rFonts w:hint="eastAsia" w:ascii="宋体" w:hAnsi="宋体" w:eastAsia="宋体" w:cs="宋体"/>
      <w:b/>
      <w:bCs/>
      <w:color w:val="000000"/>
      <w:sz w:val="20"/>
      <w:szCs w:val="20"/>
      <w:u w:val="none"/>
    </w:rPr>
  </w:style>
  <w:style w:type="character" w:customStyle="1" w:styleId="18">
    <w:name w:val="font71"/>
    <w:basedOn w:val="12"/>
    <w:qFormat/>
    <w:uiPriority w:val="0"/>
    <w:rPr>
      <w:rFonts w:hint="default" w:ascii="Times New Roman" w:hAnsi="Times New Roman" w:cs="Times New Roman"/>
      <w:b/>
      <w:bCs/>
      <w:color w:val="000000"/>
      <w:sz w:val="20"/>
      <w:szCs w:val="20"/>
      <w:u w:val="none"/>
    </w:rPr>
  </w:style>
  <w:style w:type="paragraph" w:customStyle="1" w:styleId="19">
    <w:name w:val="null3"/>
    <w:hidden/>
    <w:qFormat/>
    <w:uiPriority w:val="0"/>
    <w:rPr>
      <w:rFonts w:hint="eastAsia" w:asciiTheme="minorHAnsi" w:hAnsiTheme="minorHAnsi" w:eastAsiaTheme="minorEastAsia" w:cstheme="minorBidi"/>
      <w:lang w:val="en-US" w:eastAsia="zh-Hans" w:bidi="ar-SA"/>
    </w:rPr>
  </w:style>
  <w:style w:type="paragraph" w:customStyle="1" w:styleId="20">
    <w:name w:val="1级标题"/>
    <w:basedOn w:val="21"/>
    <w:qFormat/>
    <w:uiPriority w:val="0"/>
    <w:pPr>
      <w:spacing w:after="113" w:line="440" w:lineRule="atLeast"/>
      <w:ind w:firstLine="425"/>
    </w:pPr>
    <w:rPr>
      <w:rFonts w:ascii="汉仪大宋简" w:eastAsia="汉仪大宋简"/>
      <w:spacing w:val="4"/>
      <w:sz w:val="26"/>
      <w:szCs w:val="26"/>
    </w:rPr>
  </w:style>
  <w:style w:type="paragraph" w:customStyle="1" w:styleId="21">
    <w:name w:val="[无段落样式]"/>
    <w:qFormat/>
    <w:uiPriority w:val="0"/>
    <w:pPr>
      <w:widowControl w:val="0"/>
      <w:autoSpaceDE w:val="0"/>
      <w:autoSpaceDN w:val="0"/>
      <w:adjustRightInd w:val="0"/>
      <w:spacing w:line="288" w:lineRule="auto"/>
      <w:jc w:val="both"/>
      <w:textAlignment w:val="center"/>
    </w:pPr>
    <w:rPr>
      <w:rFonts w:ascii="宋体" w:hAnsi="Times New Roman" w:eastAsia="宋体" w:cs="Times New Roman"/>
      <w:color w:val="000000"/>
      <w:sz w:val="24"/>
      <w:szCs w:val="24"/>
      <w:lang w:val="zh-CN" w:eastAsia="zh-CN" w:bidi="ar-SA"/>
    </w:rPr>
  </w:style>
  <w:style w:type="paragraph" w:customStyle="1" w:styleId="22">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香洲区</Company>
  <Pages>7</Pages>
  <Words>1687</Words>
  <Characters>1806</Characters>
  <Lines>112</Lines>
  <Paragraphs>112</Paragraphs>
  <TotalTime>3</TotalTime>
  <ScaleCrop>false</ScaleCrop>
  <LinksUpToDate>false</LinksUpToDate>
  <CharactersWithSpaces>3381</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2026-09-14T09:15:00Z</dcterms:created>
  <dc:creator>DXL</dc:creator>
  <cp:lastModifiedBy>香洲区第二人民医院:股长办理</cp:lastModifiedBy>
  <cp:lastPrinted>2025-07-07T07:07:00Z</cp:lastPrinted>
  <dcterms:modified xsi:type="dcterms:W3CDTF">2026-10-09T06:23:59Z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8AD5C4A5730042CE89B9423A783928E2</vt:lpwstr>
  </property>
  <property fmtid="{D5CDD505-2E9C-101B-9397-08002B2CF9AE}" pid="4" name="KSOTemplateDocerSaveRecord">
    <vt:lpwstr>eyJoZGlkIjoiZTU5ZmNhYzMxMzZjNzcyNGY5OWRjZGU4YmU1MWZkNzEifQ==</vt:lpwstr>
  </property>
</Properties>
</file>