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附件1</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黑体" w:hAnsi="黑体" w:eastAsia="黑体" w:cs="黑体"/>
          <w:sz w:val="28"/>
          <w:szCs w:val="28"/>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30"/>
          <w:szCs w:val="30"/>
          <w:lang w:val="en-US" w:eastAsia="zh-CN"/>
        </w:rPr>
      </w:pPr>
      <w:r>
        <w:rPr>
          <w:rFonts w:hint="eastAsia" w:ascii="方正小标宋简体" w:hAnsi="方正小标宋简体" w:eastAsia="方正小标宋简体" w:cs="方正小标宋简体"/>
          <w:sz w:val="30"/>
          <w:szCs w:val="30"/>
          <w:lang w:val="en-US" w:eastAsia="zh-CN"/>
        </w:rPr>
        <w:t>珠海市香洲区第二人民医院改扩建项目开办存储服务器采购项目</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30"/>
          <w:szCs w:val="30"/>
          <w:lang w:eastAsia="zh-CN"/>
        </w:rPr>
      </w:pPr>
      <w:r>
        <w:rPr>
          <w:rFonts w:hint="eastAsia" w:ascii="方正小标宋简体" w:hAnsi="方正小标宋简体" w:eastAsia="方正小标宋简体" w:cs="方正小标宋简体"/>
          <w:sz w:val="30"/>
          <w:szCs w:val="30"/>
          <w:lang w:val="en-US" w:eastAsia="zh-CN"/>
        </w:rPr>
        <w:t>用户需求</w:t>
      </w:r>
      <w:r>
        <w:rPr>
          <w:rFonts w:hint="eastAsia" w:ascii="方正小标宋简体" w:hAnsi="方正小标宋简体" w:eastAsia="方正小标宋简体" w:cs="方正小标宋简体"/>
          <w:sz w:val="30"/>
          <w:szCs w:val="30"/>
          <w:lang w:eastAsia="zh-CN"/>
        </w:rPr>
        <w:t>书</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560" w:firstLineChars="200"/>
        <w:jc w:val="both"/>
        <w:textAlignment w:val="auto"/>
        <w:rPr>
          <w:rFonts w:hint="eastAsia" w:ascii="黑体" w:hAnsi="黑体" w:eastAsia="黑体" w:cs="黑体"/>
          <w:b w:val="0"/>
          <w:bCs w:val="0"/>
          <w:sz w:val="28"/>
          <w:szCs w:val="28"/>
          <w:lang w:val="en-US" w:eastAsia="zh-CN"/>
        </w:rPr>
      </w:pPr>
    </w:p>
    <w:p>
      <w:pPr>
        <w:rPr>
          <w:rFonts w:hint="default"/>
          <w:b/>
          <w:bCs/>
          <w:i w:val="0"/>
          <w:iCs w:val="0"/>
          <w:lang w:val="en-US" w:eastAsia="zh-CN"/>
        </w:rPr>
      </w:pPr>
      <w:r>
        <w:rPr>
          <w:rFonts w:hint="default"/>
          <w:b/>
          <w:bCs/>
          <w:i w:val="0"/>
          <w:iCs w:val="0"/>
          <w:lang w:val="en-US" w:eastAsia="zh-CN"/>
        </w:rPr>
        <w:t>一、项目概述</w:t>
      </w:r>
    </w:p>
    <w:p>
      <w:pPr>
        <w:ind w:firstLine="560" w:firstLineChars="200"/>
        <w:rPr>
          <w:rFonts w:hint="default"/>
          <w:lang w:val="en-US" w:eastAsia="zh-CN"/>
        </w:rPr>
      </w:pPr>
      <w:r>
        <w:rPr>
          <w:rFonts w:hint="default"/>
          <w:lang w:val="en-US" w:eastAsia="zh-CN"/>
        </w:rPr>
        <w:t>为满足为满足</w:t>
      </w:r>
      <w:r>
        <w:rPr>
          <w:rFonts w:hint="eastAsia"/>
          <w:lang w:val="en-US" w:eastAsia="zh-CN"/>
        </w:rPr>
        <w:t>改扩建项目的</w:t>
      </w:r>
      <w:r>
        <w:rPr>
          <w:rFonts w:hint="default"/>
          <w:lang w:val="en-US" w:eastAsia="zh-CN"/>
        </w:rPr>
        <w:t>数据存储、数据备份、业务数据读写承载、数据归档等业务需求，保障业务系统稳定、高效、持续运行，解决现有存储容量不足、读写性能偏低、硬件算力薄弱等问题，现需采购高性能企业级存储服务器设备。本需求书明确存储服务器的硬件配置、性能指标、功能要求、服务质保等全部需求，作为设备采购、验收、交付的核心依据。</w:t>
      </w:r>
    </w:p>
    <w:p>
      <w:pPr>
        <w:rPr>
          <w:rFonts w:hint="default"/>
          <w:b/>
          <w:bCs/>
          <w:lang w:val="en-US" w:eastAsia="zh-CN"/>
        </w:rPr>
      </w:pPr>
      <w:r>
        <w:rPr>
          <w:rFonts w:hint="default"/>
          <w:b/>
          <w:bCs/>
          <w:lang w:val="en-US" w:eastAsia="zh-CN"/>
        </w:rPr>
        <w:t>二、总体建设需求</w:t>
      </w:r>
    </w:p>
    <w:p>
      <w:pPr>
        <w:ind w:firstLine="560" w:firstLineChars="200"/>
        <w:rPr>
          <w:rFonts w:hint="default"/>
          <w:lang w:val="en-US" w:eastAsia="zh-CN"/>
        </w:rPr>
      </w:pPr>
      <w:r>
        <w:rPr>
          <w:rFonts w:hint="default"/>
          <w:lang w:val="en-US" w:eastAsia="zh-CN"/>
        </w:rPr>
        <w:t>1.容量需求：设备需具备大容量存储空间，满足长期海量结构化、非结构化数据存储需求，支持后期硬盘扩容扩展，适配未来3 - 5年业务数据增长。</w:t>
      </w:r>
    </w:p>
    <w:p>
      <w:pPr>
        <w:ind w:firstLine="560" w:firstLineChars="200"/>
        <w:rPr>
          <w:rFonts w:hint="default"/>
          <w:lang w:val="en-US" w:eastAsia="zh-CN"/>
        </w:rPr>
      </w:pPr>
      <w:r>
        <w:rPr>
          <w:rFonts w:hint="default"/>
          <w:lang w:val="en-US" w:eastAsia="zh-CN"/>
        </w:rPr>
        <w:t>2.性能需求：服务器需具备高算力、大内存、高速网络传输能力，可支撑多并发数据读写、数据检索、数据备份迁移、业务后台运算等场景，保障业务无卡顿、低延迟运行。</w:t>
      </w:r>
    </w:p>
    <w:p>
      <w:pPr>
        <w:ind w:firstLine="560" w:firstLineChars="200"/>
        <w:rPr>
          <w:rFonts w:hint="default"/>
          <w:lang w:val="en-US" w:eastAsia="zh-CN"/>
        </w:rPr>
      </w:pPr>
      <w:r>
        <w:rPr>
          <w:rFonts w:hint="default"/>
          <w:lang w:val="en-US" w:eastAsia="zh-CN"/>
        </w:rPr>
        <w:t>3.稳定性需求：采用企业级高可靠硬件架构，支持7×24小时不间断开机运行，具备容错、防震、散热能力，适配机房常态化运行环境。</w:t>
      </w:r>
    </w:p>
    <w:p>
      <w:pPr>
        <w:ind w:firstLine="560" w:firstLineChars="200"/>
        <w:rPr>
          <w:rFonts w:hint="default"/>
          <w:lang w:val="en-US" w:eastAsia="zh-CN"/>
        </w:rPr>
      </w:pPr>
      <w:r>
        <w:rPr>
          <w:rFonts w:hint="default"/>
          <w:lang w:val="en-US" w:eastAsia="zh-CN"/>
        </w:rPr>
        <w:t>4.扩展性需求：整机硬件预留扩展空间，支持内存扩容、硬盘扩容、网口拓展，可灵活适配业务迭代升级需求。</w:t>
      </w:r>
    </w:p>
    <w:p>
      <w:pPr>
        <w:rPr>
          <w:rFonts w:hint="default"/>
          <w:b/>
          <w:bCs/>
          <w:lang w:val="en-US" w:eastAsia="zh-CN"/>
        </w:rPr>
      </w:pPr>
      <w:r>
        <w:rPr>
          <w:rFonts w:hint="default"/>
          <w:b/>
          <w:bCs/>
          <w:lang w:val="en-US" w:eastAsia="zh-CN"/>
        </w:rPr>
        <w:t>三、详细硬件配置需求</w:t>
      </w:r>
    </w:p>
    <w:p>
      <w:pPr>
        <w:rPr>
          <w:rFonts w:hint="default"/>
          <w:lang w:val="en-US" w:eastAsia="zh-CN"/>
        </w:rPr>
      </w:pPr>
      <w:r>
        <w:rPr>
          <w:rFonts w:hint="default"/>
          <w:lang w:val="en-US" w:eastAsia="zh-CN"/>
        </w:rPr>
        <w:t>（一）处理器（CPU）</w:t>
      </w:r>
    </w:p>
    <w:p>
      <w:pPr>
        <w:ind w:firstLine="560" w:firstLineChars="200"/>
        <w:rPr>
          <w:rFonts w:hint="default"/>
          <w:lang w:val="en-US" w:eastAsia="zh-CN"/>
        </w:rPr>
      </w:pPr>
      <w:r>
        <w:rPr>
          <w:rFonts w:hint="default"/>
          <w:lang w:val="en-US" w:eastAsia="zh-CN"/>
        </w:rPr>
        <w:t>要求配置双路CPU，单颗CPU核心数≥20核，整机物理核心总数≥40核。采用新一代企业级至强处理器，主频满足企业级业务运算需求，支持超线程技术、智能加速技术，具备强大的并行运算、数据处理能力，可高效承载数据调度、存储管理、后台业务计算等工作负载</w:t>
      </w:r>
      <w:r>
        <w:rPr>
          <w:rFonts w:hint="eastAsia"/>
          <w:lang w:val="en-US" w:eastAsia="zh-CN"/>
        </w:rPr>
        <w:t>。</w:t>
      </w:r>
      <w:r>
        <w:rPr>
          <w:rFonts w:hint="default"/>
          <w:lang w:val="en-US" w:eastAsia="zh-CN"/>
        </w:rPr>
        <w:t xml:space="preserve"> </w:t>
      </w:r>
    </w:p>
    <w:p>
      <w:pPr>
        <w:rPr>
          <w:rFonts w:hint="default"/>
          <w:lang w:val="en-US" w:eastAsia="zh-CN"/>
        </w:rPr>
      </w:pPr>
      <w:r>
        <w:rPr>
          <w:rFonts w:hint="default"/>
          <w:lang w:val="en-US" w:eastAsia="zh-CN"/>
        </w:rPr>
        <w:t>（二）内存</w:t>
      </w:r>
    </w:p>
    <w:p>
      <w:pPr>
        <w:ind w:firstLine="560" w:firstLineChars="200"/>
        <w:rPr>
          <w:rFonts w:hint="default"/>
          <w:lang w:val="en-US" w:eastAsia="zh-CN"/>
        </w:rPr>
      </w:pPr>
      <w:r>
        <w:rPr>
          <w:rFonts w:hint="default"/>
          <w:lang w:val="en-US" w:eastAsia="zh-CN"/>
        </w:rPr>
        <w:t>整机物理内存≥512GB DDR4/DDR5企业级高速内存，采用ECC纠错内存，支持内存自检、纠错功能，可有效避免内存数据错误导致的业务宕机、数据异常问题。支持内存热拓展及双通道/多通道读写技术，保障高并发场景下内存吞吐性能稳定，预留内存扩展插槽，支持后期内存扩容升级。</w:t>
      </w:r>
    </w:p>
    <w:p>
      <w:pPr>
        <w:rPr>
          <w:rFonts w:hint="default"/>
          <w:lang w:val="en-US" w:eastAsia="zh-CN"/>
        </w:rPr>
      </w:pPr>
      <w:r>
        <w:rPr>
          <w:rFonts w:hint="default"/>
          <w:lang w:val="en-US" w:eastAsia="zh-CN"/>
        </w:rPr>
        <w:t>（三）硬盘存储单元</w:t>
      </w:r>
    </w:p>
    <w:p>
      <w:pPr>
        <w:ind w:firstLine="560" w:firstLineChars="200"/>
        <w:rPr>
          <w:rFonts w:hint="default"/>
          <w:lang w:val="en-US" w:eastAsia="zh-CN"/>
        </w:rPr>
      </w:pPr>
      <w:r>
        <w:rPr>
          <w:rFonts w:hint="default"/>
          <w:lang w:val="en-US" w:eastAsia="zh-CN"/>
        </w:rPr>
        <w:t>1.整机配备独立存储硬盘单元槽位≥8个，为标准企业级硬盘位，支持3.5英寸SAS/SATA/NVME企业级硬盘；</w:t>
      </w:r>
    </w:p>
    <w:p>
      <w:pPr>
        <w:ind w:firstLine="560" w:firstLineChars="200"/>
        <w:rPr>
          <w:rFonts w:hint="default"/>
          <w:lang w:val="en-US" w:eastAsia="zh-CN"/>
        </w:rPr>
      </w:pPr>
      <w:r>
        <w:rPr>
          <w:rFonts w:hint="default"/>
          <w:lang w:val="en-US" w:eastAsia="zh-CN"/>
        </w:rPr>
        <w:t>2.单块配置硬盘容量≥20TB 企业级机械硬盘，硬盘具备7×24小时企业级运行资质，支持防震、防磁、耐高温，适配长期不间断存储工作；</w:t>
      </w:r>
    </w:p>
    <w:p>
      <w:pPr>
        <w:ind w:firstLine="560" w:firstLineChars="200"/>
        <w:rPr>
          <w:rFonts w:hint="default"/>
          <w:lang w:val="en-US" w:eastAsia="zh-CN"/>
        </w:rPr>
      </w:pPr>
      <w:r>
        <w:rPr>
          <w:rFonts w:hint="default"/>
          <w:lang w:val="en-US" w:eastAsia="zh-CN"/>
        </w:rPr>
        <w:t>3.支持RAID0、RAID1、RAID5、RAID6、RAID10等主流磁盘阵列模式，可根据业务需求灵活配置数据冗余策略，保障数据存储安全，防止单块硬盘故障导致数据丢失；</w:t>
      </w:r>
    </w:p>
    <w:p>
      <w:pPr>
        <w:ind w:firstLine="560" w:firstLineChars="200"/>
        <w:rPr>
          <w:rFonts w:hint="default"/>
          <w:lang w:val="en-US" w:eastAsia="zh-CN"/>
        </w:rPr>
      </w:pPr>
      <w:r>
        <w:rPr>
          <w:rFonts w:hint="default"/>
          <w:lang w:val="en-US" w:eastAsia="zh-CN"/>
        </w:rPr>
        <w:t>4.硬盘支持热插拔功能，硬盘故障可在线更换，无需停机断电，保障业务连续性。</w:t>
      </w:r>
    </w:p>
    <w:p>
      <w:pPr>
        <w:rPr>
          <w:rFonts w:hint="default"/>
          <w:lang w:val="en-US" w:eastAsia="zh-CN"/>
        </w:rPr>
      </w:pPr>
      <w:r>
        <w:rPr>
          <w:rFonts w:hint="default"/>
          <w:lang w:val="en-US" w:eastAsia="zh-CN"/>
        </w:rPr>
        <w:t>（四）网络配置</w:t>
      </w:r>
    </w:p>
    <w:p>
      <w:pPr>
        <w:ind w:firstLine="560" w:firstLineChars="200"/>
        <w:rPr>
          <w:rFonts w:hint="default"/>
          <w:lang w:val="en-US" w:eastAsia="zh-CN"/>
        </w:rPr>
      </w:pPr>
      <w:r>
        <w:rPr>
          <w:rFonts w:hint="default"/>
          <w:lang w:val="en-US" w:eastAsia="zh-CN"/>
        </w:rPr>
        <w:t>配置双口10G光纤网卡，支持万兆高速数据传输，兼容主流光纤模块，支持链路聚合、负载均衡、故障冗余切换功能。双独立10G光纤网口可实现双链路备份和带宽叠加，大幅提升数据上传、下载、跨设备数据迁移速度，满足大数据量、高带宽的业务传输需求，杜绝网络带宽瓶颈。</w:t>
      </w:r>
    </w:p>
    <w:p>
      <w:pPr>
        <w:rPr>
          <w:rFonts w:hint="default"/>
          <w:lang w:val="en-US" w:eastAsia="zh-CN"/>
        </w:rPr>
      </w:pPr>
      <w:r>
        <w:rPr>
          <w:rFonts w:hint="default"/>
          <w:lang w:val="en-US" w:eastAsia="zh-CN"/>
        </w:rPr>
        <w:t>（五）机箱与电源</w:t>
      </w:r>
    </w:p>
    <w:p>
      <w:pPr>
        <w:ind w:firstLine="560" w:firstLineChars="200"/>
        <w:rPr>
          <w:rFonts w:hint="default"/>
          <w:lang w:val="en-US" w:eastAsia="zh-CN"/>
        </w:rPr>
      </w:pPr>
      <w:r>
        <w:rPr>
          <w:rFonts w:hint="default"/>
          <w:lang w:val="en-US" w:eastAsia="zh-CN"/>
        </w:rPr>
        <w:t>1.采用标准机架式企业级服务器机箱，适配标准机房机柜安装，机箱具备良好的风道散热设计，搭载智能温控风扇，可根据设备负载自动调节转速，降低噪音、保障散热效率，避免设备高温降频、硬件损坏；</w:t>
      </w:r>
    </w:p>
    <w:p>
      <w:pPr>
        <w:ind w:firstLine="560" w:firstLineChars="200"/>
        <w:rPr>
          <w:rFonts w:hint="default"/>
          <w:lang w:val="en-US" w:eastAsia="zh-CN"/>
        </w:rPr>
      </w:pPr>
      <w:r>
        <w:rPr>
          <w:rFonts w:hint="default"/>
          <w:lang w:val="en-US" w:eastAsia="zh-CN"/>
        </w:rPr>
        <w:t>2.配置双冗余大功率企业级电源，支持负载均衡、故障自动切换，单电源故障不影响整机运行，杜绝断电、电源故障导致的设备停机，保障7×24小时稳定运行。</w:t>
      </w:r>
    </w:p>
    <w:p>
      <w:pPr>
        <w:rPr>
          <w:rFonts w:hint="default"/>
          <w:lang w:val="en-US" w:eastAsia="zh-CN"/>
        </w:rPr>
      </w:pPr>
      <w:r>
        <w:rPr>
          <w:rFonts w:hint="default"/>
          <w:lang w:val="en-US" w:eastAsia="zh-CN"/>
        </w:rPr>
        <w:t>（六）其他硬件配置</w:t>
      </w:r>
    </w:p>
    <w:p>
      <w:pPr>
        <w:ind w:firstLine="560" w:firstLineChars="200"/>
        <w:rPr>
          <w:rFonts w:hint="default"/>
          <w:lang w:val="en-US" w:eastAsia="zh-CN"/>
        </w:rPr>
      </w:pPr>
      <w:r>
        <w:rPr>
          <w:rFonts w:hint="default"/>
          <w:lang w:val="en-US" w:eastAsia="zh-CN"/>
        </w:rPr>
        <w:t>1.搭载独立高性能阵列卡，支持大容量硬盘组阵列，带缓存及断电保护功能，提升磁盘读写速度与数据安全性；</w:t>
      </w:r>
    </w:p>
    <w:p>
      <w:pPr>
        <w:ind w:firstLine="560" w:firstLineChars="200"/>
        <w:rPr>
          <w:rFonts w:hint="default"/>
          <w:lang w:val="en-US" w:eastAsia="zh-CN"/>
        </w:rPr>
      </w:pPr>
      <w:r>
        <w:rPr>
          <w:rFonts w:hint="default"/>
          <w:lang w:val="en-US" w:eastAsia="zh-CN"/>
        </w:rPr>
        <w:t>2.配备标准管理网口、USB接口、VGA接口，满足设备调试、外接设备、远程管理需求；</w:t>
      </w:r>
    </w:p>
    <w:p>
      <w:pPr>
        <w:ind w:firstLine="560" w:firstLineChars="200"/>
        <w:rPr>
          <w:rFonts w:hint="default"/>
          <w:lang w:val="en-US" w:eastAsia="zh-CN"/>
        </w:rPr>
      </w:pPr>
      <w:r>
        <w:rPr>
          <w:rFonts w:hint="default"/>
          <w:lang w:val="en-US" w:eastAsia="zh-CN"/>
        </w:rPr>
        <w:t>3.支持IPMI远程管理功能，可实现远程开机、关机、硬件状态监控、故障告警、系统调试等操作，降低运维难度。</w:t>
      </w:r>
    </w:p>
    <w:p>
      <w:pPr>
        <w:rPr>
          <w:rFonts w:hint="default"/>
          <w:b/>
          <w:bCs/>
          <w:lang w:val="en-US" w:eastAsia="zh-CN"/>
        </w:rPr>
      </w:pPr>
      <w:r>
        <w:rPr>
          <w:rFonts w:hint="default"/>
          <w:b/>
          <w:bCs/>
          <w:lang w:val="en-US" w:eastAsia="zh-CN"/>
        </w:rPr>
        <w:t>四、软件与功能需求</w:t>
      </w:r>
    </w:p>
    <w:p>
      <w:pPr>
        <w:ind w:firstLine="560" w:firstLineChars="200"/>
        <w:rPr>
          <w:rFonts w:hint="default"/>
          <w:lang w:val="en-US" w:eastAsia="zh-CN"/>
        </w:rPr>
      </w:pPr>
      <w:r>
        <w:rPr>
          <w:rFonts w:hint="default"/>
          <w:lang w:val="en-US" w:eastAsia="zh-CN"/>
        </w:rPr>
        <w:t>1.服务器出厂预装正版企业级服务器操作系统，系统运行稳定、无捆绑软件，适配存储管理、数据备份、虚拟化等各类业务软件；</w:t>
      </w:r>
    </w:p>
    <w:p>
      <w:pPr>
        <w:ind w:firstLine="560" w:firstLineChars="200"/>
        <w:rPr>
          <w:rFonts w:hint="default"/>
          <w:lang w:val="en-US" w:eastAsia="zh-CN"/>
        </w:rPr>
      </w:pPr>
      <w:r>
        <w:rPr>
          <w:rFonts w:hint="default"/>
          <w:lang w:val="en-US" w:eastAsia="zh-CN"/>
        </w:rPr>
        <w:t>2.支持硬件状态实时监控，可监控CPU、内存、硬盘、电源、风扇、温度等运行参数，异常情况可实现本地及远程告警；</w:t>
      </w:r>
    </w:p>
    <w:p>
      <w:pPr>
        <w:ind w:firstLine="560" w:firstLineChars="200"/>
        <w:rPr>
          <w:rFonts w:hint="default"/>
          <w:lang w:val="en-US" w:eastAsia="zh-CN"/>
        </w:rPr>
      </w:pPr>
      <w:r>
        <w:rPr>
          <w:rFonts w:hint="default"/>
          <w:lang w:val="en-US" w:eastAsia="zh-CN"/>
        </w:rPr>
        <w:t>3.支持数据分层存储、智能读写缓存、批量数据迁移、定时数据备份等基础存储功能；</w:t>
      </w:r>
    </w:p>
    <w:p>
      <w:pPr>
        <w:ind w:firstLine="560" w:firstLineChars="200"/>
        <w:rPr>
          <w:rFonts w:hint="default"/>
          <w:lang w:val="en-US" w:eastAsia="zh-CN"/>
        </w:rPr>
      </w:pPr>
      <w:r>
        <w:rPr>
          <w:rFonts w:hint="default"/>
          <w:lang w:val="en-US" w:eastAsia="zh-CN"/>
        </w:rPr>
        <w:t>4.兼容主流虚拟化平台、云存储管理系统，可对接现有业务系统，支持后期业务系统升级适配。</w:t>
      </w:r>
    </w:p>
    <w:p>
      <w:pPr>
        <w:rPr>
          <w:rFonts w:hint="default"/>
          <w:b/>
          <w:bCs/>
          <w:lang w:val="en-US" w:eastAsia="zh-CN"/>
        </w:rPr>
      </w:pPr>
      <w:r>
        <w:rPr>
          <w:rFonts w:hint="default"/>
          <w:b/>
          <w:bCs/>
          <w:lang w:val="en-US" w:eastAsia="zh-CN"/>
        </w:rPr>
        <w:t>五、设备性能指标要求</w:t>
      </w:r>
    </w:p>
    <w:p>
      <w:pPr>
        <w:ind w:firstLine="560" w:firstLineChars="200"/>
        <w:rPr>
          <w:rFonts w:hint="default"/>
          <w:lang w:val="en-US" w:eastAsia="zh-CN"/>
        </w:rPr>
      </w:pPr>
      <w:r>
        <w:rPr>
          <w:rFonts w:hint="default"/>
          <w:lang w:val="en-US" w:eastAsia="zh-CN"/>
        </w:rPr>
        <w:t>1.整机支持7×24小时不间断稳定运行，平均无故障运行时间（MTBF）≥200万小时；</w:t>
      </w:r>
    </w:p>
    <w:p>
      <w:pPr>
        <w:ind w:firstLine="560" w:firstLineChars="200"/>
        <w:rPr>
          <w:rFonts w:hint="default"/>
          <w:lang w:val="en-US" w:eastAsia="zh-CN"/>
        </w:rPr>
      </w:pPr>
      <w:r>
        <w:rPr>
          <w:rFonts w:hint="default"/>
          <w:lang w:val="en-US" w:eastAsia="zh-CN"/>
        </w:rPr>
        <w:t>2.磁盘读写性能稳定，无频繁掉速、卡顿现象，支持高并发多用户同时访问存储资源；</w:t>
      </w:r>
    </w:p>
    <w:p>
      <w:pPr>
        <w:ind w:firstLine="560" w:firstLineChars="200"/>
        <w:rPr>
          <w:rFonts w:hint="default"/>
          <w:lang w:val="en-US" w:eastAsia="zh-CN"/>
        </w:rPr>
      </w:pPr>
      <w:r>
        <w:rPr>
          <w:rFonts w:hint="default"/>
          <w:lang w:val="en-US" w:eastAsia="zh-CN"/>
        </w:rPr>
        <w:t>3.万兆光纤网络传输稳定，丢包率＜0.01%，延迟满足企业级业务标准；</w:t>
      </w:r>
    </w:p>
    <w:p>
      <w:pPr>
        <w:ind w:firstLine="560" w:firstLineChars="200"/>
        <w:rPr>
          <w:rFonts w:hint="default"/>
          <w:lang w:val="en-US" w:eastAsia="zh-CN"/>
        </w:rPr>
      </w:pPr>
      <w:r>
        <w:rPr>
          <w:rFonts w:hint="default"/>
          <w:lang w:val="en-US" w:eastAsia="zh-CN"/>
        </w:rPr>
        <w:t>4.整机满载运行状态下，硬件温度、噪音符合机房设备运行标准，无异常告警、死机、重启问题。</w:t>
      </w:r>
    </w:p>
    <w:p>
      <w:pPr>
        <w:rPr>
          <w:rFonts w:hint="default"/>
          <w:b/>
          <w:bCs/>
          <w:lang w:val="en-US" w:eastAsia="zh-CN"/>
        </w:rPr>
      </w:pPr>
      <w:r>
        <w:rPr>
          <w:rFonts w:hint="default"/>
          <w:b/>
          <w:bCs/>
          <w:lang w:val="en-US" w:eastAsia="zh-CN"/>
        </w:rPr>
        <w:t>六、交付与验收要求</w:t>
      </w:r>
    </w:p>
    <w:p>
      <w:pPr>
        <w:ind w:firstLine="560" w:firstLineChars="200"/>
        <w:rPr>
          <w:rFonts w:hint="default"/>
          <w:lang w:val="en-US" w:eastAsia="zh-CN"/>
        </w:rPr>
      </w:pPr>
      <w:r>
        <w:rPr>
          <w:rFonts w:hint="default"/>
          <w:lang w:val="en-US" w:eastAsia="zh-CN"/>
        </w:rPr>
        <w:t>1.供方需提供全新原厂未拆封设备，所有硬件为正规渠道全新正品，无翻新、无拆机、无故障维修记录；</w:t>
      </w:r>
    </w:p>
    <w:p>
      <w:pPr>
        <w:ind w:firstLine="560" w:firstLineChars="200"/>
        <w:rPr>
          <w:rFonts w:hint="default"/>
          <w:lang w:val="en-US" w:eastAsia="zh-CN"/>
        </w:rPr>
      </w:pPr>
      <w:r>
        <w:rPr>
          <w:rFonts w:hint="default"/>
          <w:lang w:val="en-US" w:eastAsia="zh-CN"/>
        </w:rPr>
        <w:t>2.设备到货后，供方负责上门安装、调试、上架、系统部署、阵列配置、网络调试等全部工作，确保设备通电后可直接投入使用；</w:t>
      </w:r>
    </w:p>
    <w:p>
      <w:pPr>
        <w:ind w:firstLine="560" w:firstLineChars="200"/>
        <w:rPr>
          <w:rFonts w:hint="default"/>
          <w:lang w:val="en-US" w:eastAsia="zh-CN"/>
        </w:rPr>
      </w:pPr>
      <w:r>
        <w:rPr>
          <w:rFonts w:hint="default"/>
          <w:lang w:val="en-US" w:eastAsia="zh-CN"/>
        </w:rPr>
        <w:t>3.验收标准严格按照本需求书硬件参数、性能指标执行，所有配置参数需达标，现场可通过硬件检测工具核验配置；</w:t>
      </w:r>
    </w:p>
    <w:p>
      <w:pPr>
        <w:ind w:firstLine="560" w:firstLineChars="200"/>
        <w:rPr>
          <w:rFonts w:hint="default"/>
          <w:lang w:val="en-US" w:eastAsia="zh-CN"/>
        </w:rPr>
      </w:pPr>
      <w:r>
        <w:rPr>
          <w:rFonts w:hint="default"/>
          <w:lang w:val="en-US" w:eastAsia="zh-CN"/>
        </w:rPr>
        <w:t>4.验收完成后需提供完整的设备资料，包含设备合格证、出厂检测报告、保修卡、说明书、配件清单等。</w:t>
      </w:r>
    </w:p>
    <w:p>
      <w:pPr>
        <w:rPr>
          <w:rFonts w:hint="default"/>
          <w:b/>
          <w:bCs/>
          <w:lang w:val="en-US" w:eastAsia="zh-CN"/>
        </w:rPr>
      </w:pPr>
      <w:r>
        <w:rPr>
          <w:rFonts w:hint="default"/>
          <w:b/>
          <w:bCs/>
          <w:lang w:val="en-US" w:eastAsia="zh-CN"/>
        </w:rPr>
        <w:t>七、售后质保服务要求</w:t>
      </w:r>
    </w:p>
    <w:p>
      <w:pPr>
        <w:ind w:firstLine="560" w:firstLineChars="200"/>
        <w:rPr>
          <w:rFonts w:hint="default"/>
          <w:lang w:val="en-US" w:eastAsia="zh-CN"/>
        </w:rPr>
      </w:pPr>
      <w:r>
        <w:rPr>
          <w:rFonts w:hint="default"/>
          <w:lang w:val="en-US" w:eastAsia="zh-CN"/>
        </w:rPr>
        <w:t>1.提供</w:t>
      </w:r>
      <w:r>
        <w:rPr>
          <w:rFonts w:hint="eastAsia"/>
          <w:lang w:val="en-US" w:eastAsia="zh-CN"/>
        </w:rPr>
        <w:t>五</w:t>
      </w:r>
      <w:r>
        <w:rPr>
          <w:rFonts w:hint="default"/>
          <w:lang w:val="en-US" w:eastAsia="zh-CN"/>
        </w:rPr>
        <w:t>年及以上原厂整机免费质保服务，CPU、内存、硬盘、网卡、电源等所有硬件全保；</w:t>
      </w:r>
    </w:p>
    <w:p>
      <w:pPr>
        <w:ind w:firstLine="560" w:firstLineChars="200"/>
        <w:rPr>
          <w:rFonts w:hint="default"/>
          <w:lang w:val="en-US" w:eastAsia="zh-CN"/>
        </w:rPr>
      </w:pPr>
      <w:r>
        <w:rPr>
          <w:rFonts w:hint="default"/>
          <w:lang w:val="en-US" w:eastAsia="zh-CN"/>
        </w:rPr>
        <w:t>2.提供7×24小时技术咨询服务，质保期内设备出现硬件故障，供方需提供上门维修、免费更换配件服务；</w:t>
      </w:r>
    </w:p>
    <w:p>
      <w:pPr>
        <w:ind w:firstLine="560" w:firstLineChars="200"/>
        <w:rPr>
          <w:rFonts w:hint="default"/>
          <w:lang w:val="en-US" w:eastAsia="zh-CN"/>
        </w:rPr>
      </w:pPr>
      <w:r>
        <w:rPr>
          <w:rFonts w:hint="default"/>
          <w:lang w:val="en-US" w:eastAsia="zh-CN"/>
        </w:rPr>
        <w:t>3.提供免费远程技术指导、系统调试、故障排查服务，终身提供技术咨询；</w:t>
      </w:r>
    </w:p>
    <w:p>
      <w:pPr>
        <w:ind w:firstLine="560" w:firstLineChars="200"/>
        <w:rPr>
          <w:rFonts w:hint="default"/>
          <w:lang w:val="en-US" w:eastAsia="zh-CN"/>
        </w:rPr>
      </w:pPr>
      <w:r>
        <w:rPr>
          <w:rFonts w:hint="default"/>
          <w:lang w:val="en-US" w:eastAsia="zh-CN"/>
        </w:rPr>
        <w:t>4.质保期内提供固件免费升级、硬件优化适配服务，保障设备长期稳定运行。</w:t>
      </w:r>
    </w:p>
    <w:p>
      <w:pPr>
        <w:rPr>
          <w:rFonts w:hint="default"/>
          <w:lang w:val="en-US" w:eastAsia="zh-CN"/>
        </w:rPr>
      </w:pPr>
      <w:r>
        <w:rPr>
          <w:rFonts w:hint="default"/>
          <w:b/>
          <w:bCs/>
          <w:lang w:val="en-US" w:eastAsia="zh-CN"/>
        </w:rPr>
        <w:t>八、其他要求</w:t>
      </w:r>
    </w:p>
    <w:p>
      <w:pPr>
        <w:ind w:firstLine="560" w:firstLineChars="200"/>
        <w:rPr>
          <w:rFonts w:hint="default"/>
          <w:lang w:val="en-US" w:eastAsia="zh-CN"/>
        </w:rPr>
      </w:pPr>
      <w:r>
        <w:rPr>
          <w:rFonts w:hint="default"/>
          <w:lang w:val="en-US" w:eastAsia="zh-CN"/>
        </w:rPr>
        <w:t>1.供方需保证设备合规合法，具备正规出厂资质，可提供原厂真伪核验、渠道证明；</w:t>
      </w:r>
    </w:p>
    <w:p>
      <w:pPr>
        <w:ind w:firstLine="280" w:firstLineChars="100"/>
        <w:rPr>
          <w:rFonts w:hint="default"/>
          <w:lang w:val="en-US" w:eastAsia="zh-CN"/>
        </w:rPr>
      </w:pPr>
      <w:r>
        <w:rPr>
          <w:rFonts w:hint="default"/>
          <w:lang w:val="en-US" w:eastAsia="zh-CN"/>
        </w:rPr>
        <w:t>2.设备需适配常规机房环境（温度0℃-40℃、湿度20%-80%），无需特殊改造环境即可正常运行；</w:t>
      </w:r>
    </w:p>
    <w:p>
      <w:pPr>
        <w:ind w:firstLine="560" w:firstLineChars="200"/>
        <w:rPr>
          <w:rFonts w:hint="default"/>
          <w:lang w:val="en-US" w:eastAsia="zh-CN"/>
        </w:rPr>
      </w:pPr>
      <w:r>
        <w:rPr>
          <w:rFonts w:hint="default"/>
          <w:lang w:val="en-US" w:eastAsia="zh-CN"/>
        </w:rPr>
        <w:t>3.本需求书所有参数为最低配置标准，投标/供货设备参数不得低于本文件要求，否则视为不合格。</w:t>
      </w:r>
    </w:p>
    <w:p>
      <w:r>
        <w:br w:type="page"/>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附件2</w:t>
      </w:r>
    </w:p>
    <w:p>
      <w:pPr>
        <w:widowControl w:val="0"/>
        <w:autoSpaceDE/>
        <w:autoSpaceDN/>
        <w:spacing w:before="0" w:after="0" w:line="360" w:lineRule="auto"/>
        <w:ind w:left="0" w:right="0" w:firstLine="0" w:firstLineChars="0"/>
        <w:jc w:val="both"/>
        <w:rPr>
          <w:rFonts w:hint="eastAsia" w:ascii="Times New Roman" w:hAnsi="宋体" w:eastAsia="宋体" w:cs="Times New Roman"/>
          <w:b/>
          <w:bCs/>
          <w:kern w:val="2"/>
          <w:sz w:val="24"/>
          <w:szCs w:val="24"/>
          <w:lang w:val="en-US" w:bidi="ar-SA"/>
        </w:rPr>
      </w:pPr>
    </w:p>
    <w:p>
      <w:pPr>
        <w:widowControl w:val="0"/>
        <w:autoSpaceDE/>
        <w:autoSpaceDN/>
        <w:spacing w:before="0" w:after="0" w:line="360" w:lineRule="auto"/>
        <w:ind w:left="0" w:right="0" w:firstLine="964" w:firstLineChars="400"/>
        <w:jc w:val="both"/>
        <w:rPr>
          <w:rFonts w:hint="eastAsia" w:ascii="宋体" w:hAnsi="宋体" w:eastAsia="宋体" w:cs="Times New Roman"/>
          <w:b/>
          <w:sz w:val="21"/>
          <w:szCs w:val="21"/>
          <w:lang w:val="en-US" w:eastAsia="zh-CN" w:bidi="ar-SA"/>
        </w:rPr>
      </w:pPr>
      <w:r>
        <w:rPr>
          <w:rFonts w:hint="eastAsia" w:ascii="Times New Roman" w:hAnsi="宋体" w:eastAsia="宋体" w:cs="Times New Roman"/>
          <w:b/>
          <w:bCs/>
          <w:kern w:val="2"/>
          <w:sz w:val="24"/>
          <w:szCs w:val="24"/>
          <w:lang w:val="en-US" w:bidi="ar-SA"/>
        </w:rPr>
        <w:t>法定代表人（或者负责人）资格证明书及授权委托书</w:t>
      </w:r>
      <w:r>
        <w:rPr>
          <w:rFonts w:hint="eastAsia" w:ascii="Times New Roman" w:hAnsi="宋体" w:eastAsia="宋体" w:cs="Times New Roman"/>
          <w:b/>
          <w:bCs/>
          <w:kern w:val="2"/>
          <w:sz w:val="24"/>
          <w:szCs w:val="24"/>
          <w:lang w:val="en-US" w:eastAsia="zh-CN" w:bidi="ar-SA"/>
        </w:rPr>
        <w:t>（参考格式）</w:t>
      </w:r>
    </w:p>
    <w:p>
      <w:pPr>
        <w:widowControl w:val="0"/>
        <w:autoSpaceDE/>
        <w:autoSpaceDN/>
        <w:spacing w:before="0" w:after="0" w:line="360" w:lineRule="auto"/>
        <w:ind w:left="0" w:right="0"/>
        <w:jc w:val="center"/>
        <w:rPr>
          <w:rFonts w:hint="eastAsia" w:ascii="宋体" w:hAnsi="宋体" w:eastAsia="宋体" w:cs="Times New Roman"/>
          <w:b/>
          <w:sz w:val="21"/>
          <w:szCs w:val="21"/>
          <w:lang w:val="en-US" w:bidi="ar-SA"/>
        </w:rPr>
      </w:pPr>
    </w:p>
    <w:p>
      <w:pPr>
        <w:widowControl w:val="0"/>
        <w:autoSpaceDE/>
        <w:autoSpaceDN/>
        <w:spacing w:before="0" w:after="0" w:line="360" w:lineRule="auto"/>
        <w:ind w:left="0" w:right="0"/>
        <w:jc w:val="center"/>
        <w:rPr>
          <w:rFonts w:ascii="宋体" w:hAnsi="宋体" w:eastAsia="宋体" w:cs="Times New Roman"/>
          <w:b/>
          <w:sz w:val="21"/>
          <w:szCs w:val="21"/>
          <w:lang w:val="en-US" w:bidi="ar-SA"/>
        </w:rPr>
      </w:pPr>
      <w:r>
        <w:rPr>
          <w:rFonts w:hint="eastAsia" w:ascii="宋体" w:hAnsi="宋体" w:eastAsia="宋体" w:cs="Times New Roman"/>
          <w:b/>
          <w:sz w:val="21"/>
          <w:szCs w:val="21"/>
          <w:lang w:val="en-US" w:bidi="ar-SA"/>
        </w:rPr>
        <w:t>法定代表人（或者负责人）资格证明书</w:t>
      </w:r>
    </w:p>
    <w:p>
      <w:pPr>
        <w:widowControl w:val="0"/>
        <w:autoSpaceDE/>
        <w:autoSpaceDN/>
        <w:spacing w:before="0" w:after="0" w:line="360" w:lineRule="auto"/>
        <w:ind w:left="0" w:right="0"/>
        <w:jc w:val="both"/>
        <w:rPr>
          <w:rFonts w:ascii="宋体" w:hAnsi="宋体" w:eastAsia="宋体" w:cs="Times New Roman"/>
          <w:sz w:val="21"/>
          <w:szCs w:val="21"/>
          <w:lang w:val="en-US" w:bidi="ar-SA"/>
        </w:rPr>
      </w:pP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致：珠海市香洲区第二人民医院</w:t>
      </w:r>
    </w:p>
    <w:p>
      <w:pPr>
        <w:widowControl w:val="0"/>
        <w:autoSpaceDE/>
        <w:autoSpaceDN/>
        <w:spacing w:before="0" w:after="0" w:line="360" w:lineRule="auto"/>
        <w:ind w:left="0" w:right="0"/>
        <w:jc w:val="both"/>
        <w:rPr>
          <w:rFonts w:ascii="宋体" w:hAnsi="宋体" w:eastAsia="宋体" w:cs="Times New Roman"/>
          <w:sz w:val="21"/>
          <w:szCs w:val="21"/>
          <w:lang w:val="en-US" w:bidi="ar-SA"/>
        </w:rPr>
      </w:pPr>
    </w:p>
    <w:p>
      <w:pPr>
        <w:widowControl w:val="0"/>
        <w:autoSpaceDE/>
        <w:autoSpaceDN/>
        <w:spacing w:before="0" w:after="0" w:line="360" w:lineRule="auto"/>
        <w:ind w:left="0" w:right="0" w:firstLine="539" w:firstLineChars="257"/>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（姓名）先生/女士，现任我单位（职务名称），为本单位法定代表人（或者负责人），特此证明。</w:t>
      </w:r>
    </w:p>
    <w:p>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p>
    <w:p>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单位（盖公章）：</w:t>
      </w:r>
    </w:p>
    <w:p>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代表人性别：</w:t>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年龄：</w:t>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身份证明号码：</w:t>
      </w:r>
    </w:p>
    <w:p>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联系电话：</w:t>
      </w:r>
    </w:p>
    <w:p>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营业执照号码：</w:t>
      </w:r>
    </w:p>
    <w:p>
      <w:pPr>
        <w:widowControl w:val="0"/>
        <w:autoSpaceDE/>
        <w:autoSpaceDN/>
        <w:spacing w:before="0" w:after="0" w:line="360" w:lineRule="auto"/>
        <w:ind w:left="0" w:right="0"/>
        <w:jc w:val="both"/>
        <w:rPr>
          <w:rFonts w:ascii="宋体" w:hAnsi="宋体" w:eastAsia="宋体" w:cs="Times New Roman"/>
          <w:sz w:val="21"/>
          <w:szCs w:val="21"/>
          <w:lang w:val="en-US" w:bidi="ar-SA"/>
        </w:rPr>
      </w:pPr>
    </w:p>
    <w:p>
      <w:pPr>
        <w:widowControl w:val="0"/>
        <w:autoSpaceDE/>
        <w:autoSpaceDN/>
        <w:spacing w:before="0" w:after="0" w:line="360" w:lineRule="auto"/>
        <w:ind w:left="0" w:right="0"/>
        <w:jc w:val="both"/>
        <w:rPr>
          <w:rFonts w:ascii="宋体" w:hAnsi="宋体" w:eastAsia="宋体" w:cs="Times New Roman"/>
          <w:sz w:val="21"/>
          <w:szCs w:val="21"/>
          <w:lang w:val="en-US" w:bidi="ar-SA"/>
        </w:rPr>
      </w:pPr>
    </w:p>
    <w:p>
      <w:pPr>
        <w:widowControl w:val="0"/>
        <w:autoSpaceDE/>
        <w:autoSpaceDN/>
        <w:spacing w:before="0" w:after="0" w:line="360" w:lineRule="auto"/>
        <w:ind w:left="0" w:right="0"/>
        <w:jc w:val="both"/>
        <w:rPr>
          <w:rFonts w:ascii="宋体" w:hAnsi="宋体" w:eastAsia="宋体" w:cs="Times New Roman"/>
          <w:b/>
          <w:sz w:val="21"/>
          <w:szCs w:val="21"/>
          <w:lang w:val="en-US" w:bidi="ar-SA"/>
        </w:rPr>
      </w:pPr>
      <w:r>
        <w:rPr>
          <w:rFonts w:hint="eastAsia" w:ascii="宋体" w:hAnsi="宋体" w:eastAsia="宋体" w:cs="Times New Roman"/>
          <w:b/>
          <w:sz w:val="21"/>
          <w:szCs w:val="21"/>
          <w:lang w:val="en-US" w:bidi="ar-SA"/>
        </w:rPr>
        <w:t>说明：参与供应商应提供法定代表人（或者负责人）身份证明复印件。</w:t>
      </w:r>
    </w:p>
    <w:tbl>
      <w:tblPr>
        <w:tblStyle w:val="7"/>
        <w:tblpPr w:leftFromText="180" w:rightFromText="180" w:vertAnchor="text" w:horzAnchor="margin" w:tblpXSpec="center" w:tblpY="102"/>
        <w:tblOverlap w:val="never"/>
        <w:tblW w:w="73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4"/>
        <w:gridCol w:w="3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1" w:hRule="exact"/>
        </w:trPr>
        <w:tc>
          <w:tcPr>
            <w:tcW w:w="3654" w:type="dxa"/>
            <w:noWrap w:val="0"/>
            <w:vAlign w:val="center"/>
          </w:tcPr>
          <w:p>
            <w:pPr>
              <w:widowControl w:val="0"/>
              <w:autoSpaceDE/>
              <w:autoSpaceDN/>
              <w:spacing w:before="0" w:after="160" w:line="360" w:lineRule="auto"/>
              <w:ind w:left="0" w:right="0"/>
              <w:jc w:val="center"/>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法定代表人（或者负责人）有效的身份证明复印件粘贴处（正面）</w:t>
            </w:r>
          </w:p>
        </w:tc>
        <w:tc>
          <w:tcPr>
            <w:tcW w:w="3654" w:type="dxa"/>
            <w:noWrap w:val="0"/>
            <w:vAlign w:val="center"/>
          </w:tcPr>
          <w:p>
            <w:pPr>
              <w:widowControl w:val="0"/>
              <w:autoSpaceDE/>
              <w:autoSpaceDN/>
              <w:spacing w:before="0" w:after="160" w:line="360" w:lineRule="auto"/>
              <w:ind w:left="0" w:right="0"/>
              <w:jc w:val="center"/>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法定代表人（或者负责人）有效的身份证明复印件粘贴处（反面）</w:t>
            </w:r>
          </w:p>
        </w:tc>
      </w:tr>
    </w:tbl>
    <w:p>
      <w:pPr>
        <w:widowControl/>
        <w:autoSpaceDE/>
        <w:autoSpaceDN/>
        <w:spacing w:before="0" w:after="0" w:line="360" w:lineRule="auto"/>
        <w:ind w:left="0" w:right="0" w:firstLine="420"/>
        <w:jc w:val="left"/>
        <w:rPr>
          <w:rFonts w:hint="eastAsia" w:ascii="宋体" w:hAnsi="宋体" w:eastAsia="宋体" w:cs="宋体"/>
          <w:b/>
          <w:sz w:val="24"/>
          <w:szCs w:val="24"/>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宋体" w:hAnsi="宋体" w:eastAsia="宋体" w:cs="宋体"/>
          <w:b/>
          <w:sz w:val="24"/>
          <w:szCs w:val="24"/>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宋体" w:hAnsi="宋体" w:eastAsia="宋体" w:cs="宋体"/>
          <w:b/>
          <w:sz w:val="24"/>
          <w:szCs w:val="24"/>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宋体" w:hAnsi="宋体" w:eastAsia="宋体" w:cs="宋体"/>
          <w:b/>
          <w:sz w:val="24"/>
          <w:szCs w:val="24"/>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宋体" w:hAnsi="宋体" w:eastAsia="宋体" w:cs="宋体"/>
          <w:b/>
          <w:sz w:val="24"/>
          <w:szCs w:val="24"/>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val="0"/>
        <w:autoSpaceDE/>
        <w:autoSpaceDN/>
        <w:spacing w:before="0" w:after="0" w:line="360" w:lineRule="auto"/>
        <w:ind w:left="0" w:right="0"/>
        <w:jc w:val="center"/>
        <w:rPr>
          <w:rFonts w:hint="eastAsia" w:ascii="宋体" w:hAnsi="宋体" w:eastAsia="宋体" w:cs="Times New Roman"/>
          <w:b/>
          <w:sz w:val="21"/>
          <w:szCs w:val="21"/>
          <w:lang w:val="en-US" w:bidi="ar-SA"/>
        </w:rPr>
      </w:pPr>
      <w:r>
        <w:rPr>
          <w:rFonts w:hint="eastAsia" w:ascii="宋体" w:hAnsi="宋体" w:eastAsia="宋体" w:cs="Times New Roman"/>
          <w:b/>
          <w:sz w:val="21"/>
          <w:szCs w:val="21"/>
          <w:lang w:val="en-US" w:bidi="ar-SA"/>
        </w:rPr>
        <w:br w:type="page"/>
      </w:r>
      <w:r>
        <w:rPr>
          <w:rFonts w:hint="eastAsia" w:ascii="宋体" w:hAnsi="宋体" w:eastAsia="宋体" w:cs="Times New Roman"/>
          <w:b/>
          <w:sz w:val="21"/>
          <w:szCs w:val="21"/>
          <w:lang w:val="en-US" w:bidi="ar-SA"/>
        </w:rPr>
        <w:t>法定代表人（或者负责人）授权委托书</w:t>
      </w:r>
    </w:p>
    <w:p>
      <w:pPr>
        <w:widowControl w:val="0"/>
        <w:autoSpaceDE/>
        <w:autoSpaceDN/>
        <w:spacing w:before="0" w:after="120" w:line="240" w:lineRule="auto"/>
        <w:ind w:left="0" w:right="0" w:firstLine="210" w:firstLineChars="100"/>
        <w:jc w:val="both"/>
        <w:rPr>
          <w:rFonts w:ascii="Times New Roman" w:hAnsi="Times New Roman" w:eastAsia="宋体" w:cs="Times New Roman"/>
          <w:kern w:val="2"/>
          <w:sz w:val="21"/>
          <w:szCs w:val="24"/>
          <w:lang w:val="en-US" w:bidi="ar-SA"/>
        </w:rPr>
      </w:pP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致：珠海市香洲区第二人民医院</w:t>
      </w: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bCs/>
          <w:sz w:val="21"/>
          <w:szCs w:val="21"/>
          <w:lang w:val="en-US" w:bidi="ar-SA"/>
        </w:rPr>
      </w:pPr>
      <w:r>
        <w:rPr>
          <w:rFonts w:hint="eastAsia" w:ascii="宋体" w:hAnsi="宋体" w:eastAsia="宋体" w:cs="Times New Roman"/>
          <w:bCs/>
          <w:sz w:val="21"/>
          <w:szCs w:val="21"/>
          <w:lang w:val="en-US" w:bidi="ar-SA"/>
        </w:rPr>
        <w:t>本授权书声明：我（姓名）系（投标人名称）的法定代表人</w:t>
      </w:r>
      <w:r>
        <w:rPr>
          <w:rFonts w:hint="eastAsia" w:ascii="宋体" w:hAnsi="宋体" w:eastAsia="宋体" w:cs="Times New Roman"/>
          <w:sz w:val="21"/>
          <w:szCs w:val="21"/>
          <w:lang w:val="en-US" w:bidi="ar-SA"/>
        </w:rPr>
        <w:t>（或者负责人）</w:t>
      </w:r>
      <w:r>
        <w:rPr>
          <w:rFonts w:hint="eastAsia" w:ascii="宋体" w:hAnsi="宋体" w:eastAsia="宋体" w:cs="Times New Roman"/>
          <w:bCs/>
          <w:sz w:val="21"/>
          <w:szCs w:val="21"/>
          <w:lang w:val="en-US" w:bidi="ar-SA"/>
        </w:rPr>
        <w:t>，现授权（单位名称）的（被授权人的姓名、职务）为本公司的合法代理人，以本公司的名义参加</w:t>
      </w:r>
      <w:r>
        <w:rPr>
          <w:rFonts w:hint="eastAsia" w:ascii="宋体" w:hAnsi="宋体" w:eastAsia="宋体" w:cs="Times New Roman"/>
          <w:bCs/>
          <w:sz w:val="21"/>
          <w:szCs w:val="21"/>
          <w:u w:val="single"/>
          <w:lang w:val="en-US" w:eastAsia="zh-CN" w:bidi="ar-SA"/>
        </w:rPr>
        <w:t xml:space="preserve">            </w:t>
      </w:r>
      <w:r>
        <w:rPr>
          <w:rFonts w:hint="eastAsia" w:ascii="宋体" w:hAnsi="宋体" w:eastAsia="宋体" w:cs="Times New Roman"/>
          <w:sz w:val="21"/>
          <w:szCs w:val="21"/>
          <w:u w:val="single"/>
          <w:lang w:val="en-US" w:bidi="ar-SA"/>
        </w:rPr>
        <w:t>项目（项目编号：</w:t>
      </w:r>
      <w:r>
        <w:rPr>
          <w:rFonts w:hint="eastAsia" w:ascii="宋体" w:hAnsi="宋体" w:eastAsia="宋体" w:cs="Times New Roman"/>
          <w:sz w:val="21"/>
          <w:szCs w:val="21"/>
          <w:u w:val="single"/>
          <w:lang w:val="en-US" w:eastAsia="zh-CN" w:bidi="ar-SA"/>
        </w:rPr>
        <w:t xml:space="preserve">     </w:t>
      </w:r>
      <w:r>
        <w:rPr>
          <w:rFonts w:hint="eastAsia" w:ascii="宋体" w:hAnsi="宋体" w:eastAsia="宋体" w:cs="Times New Roman"/>
          <w:sz w:val="21"/>
          <w:szCs w:val="21"/>
          <w:u w:val="single"/>
          <w:lang w:val="en-US" w:bidi="ar-SA"/>
        </w:rPr>
        <w:t>）</w:t>
      </w:r>
      <w:r>
        <w:rPr>
          <w:rFonts w:hint="eastAsia" w:ascii="宋体" w:hAnsi="宋体" w:eastAsia="宋体" w:cs="Times New Roman"/>
          <w:bCs/>
          <w:sz w:val="21"/>
          <w:szCs w:val="21"/>
          <w:lang w:val="en-US" w:bidi="ar-SA"/>
        </w:rPr>
        <w:t>的</w:t>
      </w:r>
      <w:r>
        <w:rPr>
          <w:rFonts w:hint="eastAsia" w:ascii="宋体" w:hAnsi="宋体" w:eastAsia="宋体" w:cs="Times New Roman"/>
          <w:bCs/>
          <w:sz w:val="21"/>
          <w:szCs w:val="21"/>
          <w:lang w:val="en-US" w:eastAsia="zh-CN" w:bidi="ar-SA"/>
        </w:rPr>
        <w:t>市场调研</w:t>
      </w:r>
      <w:r>
        <w:rPr>
          <w:rFonts w:hint="eastAsia" w:ascii="宋体" w:hAnsi="宋体" w:eastAsia="宋体" w:cs="Times New Roman"/>
          <w:bCs/>
          <w:sz w:val="21"/>
          <w:szCs w:val="21"/>
          <w:lang w:val="en-US" w:bidi="ar-SA"/>
        </w:rPr>
        <w:t>活动。代理人对该项目所签署的一切文件和处理与之有关的一切事务，我均予以承认。</w:t>
      </w: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代理人无转委托权。特此委托。</w:t>
      </w: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法定代表人（或者负责人）（签字或者盖私章）：</w:t>
      </w: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投标人名称（加盖公章）：</w:t>
      </w: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说明：</w:t>
      </w: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1.有效期限：与本单位投标文件中标注的投标有效期一致。</w:t>
      </w: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2.</w:t>
      </w:r>
      <w:r>
        <w:rPr>
          <w:rFonts w:hint="eastAsia" w:ascii="宋体" w:hAnsi="宋体" w:eastAsia="宋体" w:cs="Times New Roman"/>
          <w:sz w:val="21"/>
          <w:szCs w:val="21"/>
          <w:lang w:val="en-US" w:eastAsia="zh-CN" w:bidi="ar-SA"/>
        </w:rPr>
        <w:t>参与</w:t>
      </w:r>
      <w:r>
        <w:rPr>
          <w:rFonts w:hint="eastAsia" w:ascii="宋体" w:hAnsi="宋体" w:eastAsia="宋体" w:cs="Times New Roman"/>
          <w:sz w:val="21"/>
          <w:szCs w:val="21"/>
          <w:lang w:val="en-US" w:bidi="ar-SA"/>
        </w:rPr>
        <w:t>代表为法定代表人（或者负责人），则本委托书不需提供。</w:t>
      </w: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3.参与代表为法定代表人（或者负责人）授权委托人的，须提供本授权委托书及被授权人身份证明复印件，否则作无效投标处理。</w:t>
      </w:r>
    </w:p>
    <w:p>
      <w:pPr>
        <w:widowControl w:val="0"/>
        <w:autoSpaceDE/>
        <w:autoSpaceDN/>
        <w:spacing w:before="0" w:after="0" w:line="360" w:lineRule="auto"/>
        <w:ind w:left="0" w:right="0" w:firstLine="647" w:firstLineChars="307"/>
        <w:jc w:val="both"/>
        <w:rPr>
          <w:rFonts w:hint="eastAsia" w:ascii="宋体" w:hAnsi="宋体" w:eastAsia="宋体" w:cs="Times New Roman"/>
          <w:b/>
          <w:sz w:val="21"/>
          <w:szCs w:val="21"/>
          <w:lang w:val="en-US" w:bidi="ar-SA"/>
        </w:rPr>
      </w:pPr>
    </w:p>
    <w:p>
      <w:pPr>
        <w:widowControl w:val="0"/>
        <w:autoSpaceDE/>
        <w:autoSpaceDN/>
        <w:spacing w:before="0" w:after="0" w:line="360" w:lineRule="auto"/>
        <w:ind w:left="0" w:right="0" w:firstLine="647" w:firstLineChars="307"/>
        <w:jc w:val="both"/>
        <w:rPr>
          <w:rFonts w:hint="eastAsia" w:ascii="宋体" w:hAnsi="宋体" w:eastAsia="宋体" w:cs="Times New Roman"/>
          <w:b/>
          <w:sz w:val="21"/>
          <w:szCs w:val="21"/>
          <w:lang w:val="en-US" w:bidi="ar-SA"/>
        </w:rPr>
      </w:pPr>
    </w:p>
    <w:p>
      <w:pPr>
        <w:widowControl w:val="0"/>
        <w:autoSpaceDE/>
        <w:autoSpaceDN/>
        <w:spacing w:before="0" w:after="0" w:line="360" w:lineRule="auto"/>
        <w:ind w:left="0" w:right="0" w:firstLine="647" w:firstLineChars="307"/>
        <w:jc w:val="both"/>
        <w:rPr>
          <w:rFonts w:ascii="宋体" w:hAnsi="宋体" w:eastAsia="宋体" w:cs="Times New Roman"/>
          <w:sz w:val="21"/>
          <w:szCs w:val="21"/>
          <w:lang w:val="en-US" w:bidi="ar-SA"/>
        </w:rPr>
      </w:pPr>
      <w:r>
        <w:rPr>
          <w:rFonts w:hint="eastAsia" w:ascii="宋体" w:hAnsi="宋体" w:eastAsia="宋体" w:cs="Times New Roman"/>
          <w:b/>
          <w:sz w:val="21"/>
          <w:szCs w:val="21"/>
          <w:lang w:val="en-US" w:bidi="ar-SA"/>
        </w:rPr>
        <w:t>说明：参与供应商应提供被授权人身份证明复印件。</w:t>
      </w:r>
    </w:p>
    <w:tbl>
      <w:tblPr>
        <w:tblStyle w:val="7"/>
        <w:tblW w:w="72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4"/>
        <w:gridCol w:w="3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2" w:hRule="exact"/>
          <w:jc w:val="center"/>
        </w:trPr>
        <w:tc>
          <w:tcPr>
            <w:tcW w:w="3614" w:type="dxa"/>
            <w:noWrap w:val="0"/>
            <w:vAlign w:val="center"/>
          </w:tcPr>
          <w:p>
            <w:pPr>
              <w:widowControl w:val="0"/>
              <w:autoSpaceDE/>
              <w:autoSpaceDN/>
              <w:spacing w:before="0" w:after="160" w:line="360" w:lineRule="auto"/>
              <w:ind w:left="0" w:right="0"/>
              <w:jc w:val="center"/>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被授权人有效的身份证明复印件粘贴处（正面）</w:t>
            </w:r>
          </w:p>
        </w:tc>
        <w:tc>
          <w:tcPr>
            <w:tcW w:w="3614" w:type="dxa"/>
            <w:noWrap w:val="0"/>
            <w:vAlign w:val="center"/>
          </w:tcPr>
          <w:p>
            <w:pPr>
              <w:widowControl w:val="0"/>
              <w:autoSpaceDE/>
              <w:autoSpaceDN/>
              <w:spacing w:before="0" w:after="160" w:line="360" w:lineRule="auto"/>
              <w:ind w:left="0" w:right="0"/>
              <w:jc w:val="center"/>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被授权人有效的身份证明复印件粘贴处（反面）</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黑体" w:hAnsi="黑体" w:eastAsia="黑体" w:cs="黑体"/>
          <w:sz w:val="28"/>
          <w:szCs w:val="28"/>
          <w:lang w:val="en-US" w:eastAsia="zh-CN"/>
        </w:rPr>
        <w:sectPr>
          <w:pgSz w:w="11906" w:h="16838"/>
          <w:pgMar w:top="1701" w:right="1474" w:bottom="1701" w:left="1587" w:header="851" w:footer="992" w:gutter="0"/>
          <w:pgBorders>
            <w:top w:val="none" w:sz="0" w:space="0"/>
            <w:left w:val="none" w:sz="0" w:space="0"/>
            <w:bottom w:val="none" w:sz="0" w:space="0"/>
            <w:right w:val="none" w:sz="0" w:space="0"/>
          </w:pgBorders>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附件3</w:t>
      </w:r>
    </w:p>
    <w:p>
      <w:pPr>
        <w:widowControl w:val="0"/>
        <w:autoSpaceDE/>
        <w:autoSpaceDN/>
        <w:spacing w:before="0" w:after="0" w:line="312" w:lineRule="auto"/>
        <w:ind w:left="0" w:right="0"/>
        <w:jc w:val="center"/>
        <w:rPr>
          <w:rFonts w:hint="default" w:ascii="宋体" w:hAnsi="宋体" w:eastAsia="宋体" w:cs="Times New Roman"/>
          <w:b/>
          <w:kern w:val="0"/>
          <w:sz w:val="21"/>
          <w:szCs w:val="21"/>
          <w:lang w:val="en-US" w:eastAsia="zh-CN" w:bidi="ar-SA"/>
        </w:rPr>
      </w:pPr>
      <w:r>
        <w:rPr>
          <w:rFonts w:hint="eastAsia" w:ascii="宋体" w:hAnsi="宋体" w:eastAsia="宋体" w:cs="Times New Roman"/>
          <w:b/>
          <w:kern w:val="0"/>
          <w:sz w:val="21"/>
          <w:szCs w:val="21"/>
          <w:lang w:val="en-US" w:eastAsia="zh-CN" w:bidi="ar-SA"/>
        </w:rPr>
        <w:t>信用查询结果截图</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黑体" w:hAnsi="黑体" w:eastAsia="黑体" w:cs="黑体"/>
          <w:sz w:val="28"/>
          <w:szCs w:val="28"/>
          <w:lang w:val="en-US" w:eastAsia="zh-CN"/>
        </w:rPr>
      </w:pPr>
    </w:p>
    <w:tbl>
      <w:tblPr>
        <w:tblStyle w:val="7"/>
        <w:tblW w:w="56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jc w:val="center"/>
        </w:trPr>
        <w:tc>
          <w:tcPr>
            <w:tcW w:w="5669" w:type="dxa"/>
            <w:noWrap w:val="0"/>
            <w:vAlign w:val="center"/>
          </w:tcPr>
          <w:p>
            <w:pPr>
              <w:widowControl w:val="0"/>
              <w:autoSpaceDE/>
              <w:autoSpaceDN/>
              <w:spacing w:before="0" w:after="160" w:line="360" w:lineRule="auto"/>
              <w:ind w:left="0" w:right="0"/>
              <w:jc w:val="center"/>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网站查询结果截图</w:t>
            </w:r>
          </w:p>
        </w:tc>
      </w:tr>
    </w:tbl>
    <w:p>
      <w:pPr>
        <w:tabs>
          <w:tab w:val="left" w:pos="1080"/>
        </w:tabs>
        <w:spacing w:after="0" w:line="360" w:lineRule="auto"/>
        <w:ind w:firstLine="422" w:firstLineChars="200"/>
        <w:rPr>
          <w:rFonts w:hint="eastAsia" w:ascii="宋体" w:hAnsi="宋体" w:eastAsia="宋体" w:cs="Times New Roman"/>
          <w:b/>
          <w:bCs w:val="0"/>
          <w:sz w:val="21"/>
          <w:szCs w:val="21"/>
          <w:lang w:val="en-US" w:eastAsia="zh-CN"/>
        </w:rPr>
      </w:pPr>
    </w:p>
    <w:p>
      <w:pPr>
        <w:tabs>
          <w:tab w:val="left" w:pos="1080"/>
        </w:tabs>
        <w:spacing w:after="0" w:line="360" w:lineRule="auto"/>
        <w:ind w:firstLine="422" w:firstLineChars="200"/>
        <w:rPr>
          <w:rFonts w:hint="eastAsia" w:ascii="宋体" w:hAnsi="宋体" w:eastAsia="宋体" w:cs="Times New Roman"/>
          <w:bCs/>
          <w:sz w:val="21"/>
          <w:szCs w:val="21"/>
          <w:lang w:val="en-US" w:eastAsia="zh-CN"/>
        </w:rPr>
      </w:pPr>
      <w:r>
        <w:rPr>
          <w:rFonts w:hint="eastAsia" w:ascii="宋体" w:hAnsi="宋体" w:eastAsia="宋体" w:cs="Times New Roman"/>
          <w:b/>
          <w:bCs w:val="0"/>
          <w:sz w:val="21"/>
          <w:szCs w:val="21"/>
          <w:lang w:val="en-US" w:eastAsia="zh-CN"/>
        </w:rPr>
        <w:t>说明：</w:t>
      </w:r>
      <w:r>
        <w:rPr>
          <w:rFonts w:hint="eastAsia" w:ascii="宋体" w:hAnsi="宋体" w:eastAsia="宋体" w:cs="Times New Roman"/>
          <w:bCs/>
          <w:sz w:val="21"/>
          <w:szCs w:val="21"/>
          <w:lang w:val="en-US" w:eastAsia="zh-CN"/>
        </w:rPr>
        <w:t>供应商未列入“信用中国”网站（www.creditchina.gov.cn）“记录失信被执行人或税收违法黑名单”记录名单；不处于中国政府采购网（www.ccgp.gov.cn）中“政府采购严重违法失信行为信息记录”中的禁止参加政府采购活动期间（以采购人或供应商提供网站查询结果截图）</w:t>
      </w:r>
    </w:p>
    <w:p>
      <w:pPr>
        <w:rPr>
          <w:rFonts w:hint="eastAsia"/>
          <w:lang w:val="en-US" w:eastAsia="zh-CN"/>
        </w:rPr>
      </w:pPr>
    </w:p>
    <w:p>
      <w:pPr>
        <w:pStyle w:val="4"/>
        <w:rPr>
          <w:rFonts w:hint="eastAsia"/>
          <w:lang w:val="en-US" w:eastAsia="zh-CN"/>
        </w:rPr>
      </w:pPr>
    </w:p>
    <w:p>
      <w:pPr>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黑体" w:hAnsi="黑体" w:eastAsia="黑体" w:cs="黑体"/>
          <w:sz w:val="28"/>
          <w:szCs w:val="28"/>
          <w:lang w:val="en-US" w:eastAsia="zh-CN"/>
        </w:rPr>
        <w:sectPr>
          <w:pgSz w:w="11906" w:h="16838"/>
          <w:pgMar w:top="1701" w:right="1474" w:bottom="1701" w:left="1587" w:header="851" w:footer="992" w:gutter="0"/>
          <w:pgBorders>
            <w:top w:val="none" w:sz="0" w:space="0"/>
            <w:left w:val="none" w:sz="0" w:space="0"/>
            <w:bottom w:val="none" w:sz="0" w:space="0"/>
            <w:right w:val="none" w:sz="0" w:space="0"/>
          </w:pgBorders>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附件4</w:t>
      </w:r>
    </w:p>
    <w:p>
      <w:pPr>
        <w:widowControl w:val="0"/>
        <w:autoSpaceDE/>
        <w:autoSpaceDN/>
        <w:spacing w:before="0" w:after="0" w:line="312" w:lineRule="auto"/>
        <w:ind w:left="0" w:right="0"/>
        <w:jc w:val="center"/>
        <w:rPr>
          <w:rFonts w:hint="eastAsia" w:ascii="宋体" w:hAnsi="宋体" w:eastAsia="宋体" w:cs="Times New Roman"/>
          <w:b/>
          <w:kern w:val="0"/>
          <w:sz w:val="21"/>
          <w:szCs w:val="21"/>
          <w:lang w:val="en-US" w:bidi="ar-SA"/>
        </w:rPr>
      </w:pPr>
      <w:r>
        <w:rPr>
          <w:rFonts w:hint="eastAsia" w:ascii="宋体" w:hAnsi="宋体" w:eastAsia="宋体" w:cs="Times New Roman"/>
          <w:b/>
          <w:kern w:val="0"/>
          <w:sz w:val="21"/>
          <w:szCs w:val="21"/>
          <w:lang w:val="en-US" w:bidi="ar-SA"/>
        </w:rPr>
        <w:t>资格声明函</w:t>
      </w:r>
    </w:p>
    <w:p>
      <w:pPr>
        <w:widowControl/>
        <w:autoSpaceDE/>
        <w:autoSpaceDN/>
        <w:spacing w:before="0" w:after="0" w:line="312" w:lineRule="auto"/>
        <w:ind w:left="0" w:right="0"/>
        <w:jc w:val="left"/>
        <w:rPr>
          <w:rFonts w:ascii="宋体" w:hAnsi="宋体" w:eastAsia="宋体" w:cs="宋体"/>
          <w:kern w:val="0"/>
          <w:sz w:val="24"/>
          <w:szCs w:val="24"/>
          <w:lang w:val="en-US" w:bidi="ar-SA"/>
        </w:rPr>
      </w:pPr>
    </w:p>
    <w:p>
      <w:pPr>
        <w:widowControl/>
        <w:autoSpaceDE/>
        <w:autoSpaceDN/>
        <w:spacing w:before="0" w:after="0" w:line="312" w:lineRule="auto"/>
        <w:ind w:left="0" w:right="0"/>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致：</w:t>
      </w:r>
      <w:r>
        <w:rPr>
          <w:rFonts w:hint="eastAsia" w:ascii="宋体" w:hAnsi="宋体" w:eastAsia="宋体" w:cs="宋体"/>
          <w:kern w:val="0"/>
          <w:sz w:val="21"/>
          <w:szCs w:val="20"/>
          <w:u w:val="single"/>
          <w:lang w:val="en-US" w:bidi="ar-SA"/>
        </w:rPr>
        <w:t>珠海市香洲区第二人民医院</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关于贵方项目名称：</w:t>
      </w:r>
      <w:r>
        <w:rPr>
          <w:rFonts w:hint="eastAsia" w:ascii="宋体" w:hAnsi="宋体" w:eastAsia="宋体" w:cs="Times New Roman"/>
          <w:kern w:val="0"/>
          <w:sz w:val="21"/>
          <w:szCs w:val="21"/>
          <w:u w:val="single"/>
          <w:lang w:val="en-US" w:eastAsia="zh-CN" w:bidi="ar-SA"/>
        </w:rPr>
        <w:t xml:space="preserve">                      </w:t>
      </w:r>
      <w:r>
        <w:rPr>
          <w:rFonts w:hint="eastAsia" w:ascii="宋体" w:hAnsi="宋体" w:eastAsia="宋体" w:cs="Times New Roman"/>
          <w:kern w:val="0"/>
          <w:sz w:val="21"/>
          <w:szCs w:val="21"/>
          <w:lang w:val="en-US" w:bidi="ar-SA"/>
        </w:rPr>
        <w:t>项目</w:t>
      </w:r>
      <w:r>
        <w:rPr>
          <w:rFonts w:hint="eastAsia" w:ascii="宋体" w:hAnsi="宋体" w:eastAsia="宋体" w:cs="Times New Roman"/>
          <w:kern w:val="0"/>
          <w:sz w:val="21"/>
          <w:szCs w:val="21"/>
          <w:u w:val="single"/>
          <w:lang w:val="en-US" w:bidi="ar-SA"/>
        </w:rPr>
        <w:t>（项目编号：</w:t>
      </w:r>
      <w:r>
        <w:rPr>
          <w:rFonts w:hint="eastAsia" w:ascii="宋体" w:hAnsi="宋体" w:eastAsia="宋体" w:cs="Times New Roman"/>
          <w:kern w:val="0"/>
          <w:sz w:val="21"/>
          <w:szCs w:val="21"/>
          <w:u w:val="single"/>
          <w:lang w:val="en-US" w:eastAsia="zh-CN" w:bidi="ar-SA"/>
        </w:rPr>
        <w:t xml:space="preserve">                 </w:t>
      </w:r>
      <w:r>
        <w:rPr>
          <w:rFonts w:hint="eastAsia" w:ascii="宋体" w:hAnsi="宋体" w:eastAsia="宋体" w:cs="Times New Roman"/>
          <w:kern w:val="0"/>
          <w:sz w:val="21"/>
          <w:szCs w:val="21"/>
          <w:u w:val="single"/>
          <w:lang w:val="en-US" w:bidi="ar-SA"/>
        </w:rPr>
        <w:t>）</w:t>
      </w:r>
      <w:r>
        <w:rPr>
          <w:rFonts w:hint="eastAsia" w:ascii="宋体" w:hAnsi="宋体" w:eastAsia="宋体" w:cs="宋体"/>
          <w:kern w:val="0"/>
          <w:sz w:val="21"/>
          <w:szCs w:val="20"/>
          <w:lang w:val="en-US" w:bidi="ar-SA"/>
        </w:rPr>
        <w:t>公告，本签字或签章人愿意参加响应，提供响应文件中规定的服务，并证明提交的下列文件和说明是准确的和真实的。</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1.我方为本次采购所提交的所有证明其合格和资格的文件是真实的和正确的，并愿为其真实性和正确性承担法律责任；</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2.我方是依法注册的法人，在法律上、财务上和运作上完全独立。</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3.满足《中华人民共和国政府釆购法》第二十二条规定。</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3.1具有独立承担民事责任的能力。</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3.2具有良好的商业信誉和健全的财务会计制度。</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3.3具有依法缴纳税收和社会保障资金的良好记录。</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3.4具有履行合同所必需的设备和专业技术能力。</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3.5参加政府采购活动前三年内，在经营活动中没有重大违法记录。</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注：“重大违法”是指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3.6法律、行政法规规定的其他条件。</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4.单位负责人为同一人或者存在直接控股、管理关系的不同投标人，不得参加同一合同项下的政府采购活动。</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5.为采购项目提供整体设计、规范编制或者项目管理、监理、检测等服务的投标人，不得再参加该采购项目同一合同项下的其他采购活动。</w:t>
      </w:r>
    </w:p>
    <w:p>
      <w:pPr>
        <w:pStyle w:val="4"/>
        <w:spacing w:line="312" w:lineRule="auto"/>
        <w:rPr>
          <w:lang w:val="en-US"/>
        </w:rPr>
      </w:pPr>
    </w:p>
    <w:p>
      <w:pPr>
        <w:widowControl/>
        <w:autoSpaceDE/>
        <w:autoSpaceDN/>
        <w:snapToGrid w:val="0"/>
        <w:spacing w:before="0" w:after="0" w:line="360" w:lineRule="auto"/>
        <w:ind w:left="0" w:right="0"/>
        <w:jc w:val="both"/>
        <w:rPr>
          <w:rFonts w:hint="eastAsia" w:ascii="宋体" w:hAnsi="宋体" w:eastAsia="宋体" w:cs="宋体"/>
          <w:kern w:val="0"/>
          <w:sz w:val="21"/>
          <w:szCs w:val="20"/>
          <w:lang w:val="en-US" w:bidi="ar-SA"/>
        </w:rPr>
      </w:pPr>
      <w:r>
        <w:rPr>
          <w:rFonts w:hint="eastAsia" w:ascii="宋体" w:hAnsi="宋体" w:eastAsia="宋体" w:cs="宋体"/>
          <w:kern w:val="0"/>
          <w:sz w:val="21"/>
          <w:szCs w:val="20"/>
          <w:lang w:val="en-US" w:eastAsia="zh-CN" w:bidi="ar-SA"/>
        </w:rPr>
        <w:t>供应商</w:t>
      </w:r>
      <w:r>
        <w:rPr>
          <w:rFonts w:hint="eastAsia" w:ascii="宋体" w:hAnsi="宋体" w:eastAsia="宋体" w:cs="宋体"/>
          <w:kern w:val="0"/>
          <w:sz w:val="21"/>
          <w:szCs w:val="20"/>
          <w:lang w:val="en-US" w:bidi="ar-SA"/>
        </w:rPr>
        <w:t>授权代表签字或签章：</w:t>
      </w:r>
    </w:p>
    <w:p>
      <w:pPr>
        <w:widowControl/>
        <w:autoSpaceDE/>
        <w:autoSpaceDN/>
        <w:snapToGrid w:val="0"/>
        <w:spacing w:before="0" w:after="0" w:line="360" w:lineRule="auto"/>
        <w:ind w:left="0" w:right="0"/>
        <w:jc w:val="both"/>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供应商名称（加盖供应商公章）：</w:t>
      </w:r>
    </w:p>
    <w:p>
      <w:pPr>
        <w:keepNext w:val="0"/>
        <w:keepLines w:val="0"/>
        <w:pageBreakBefore w:val="0"/>
        <w:widowControl/>
        <w:numPr>
          <w:ilvl w:val="-1"/>
          <w:numId w:val="0"/>
        </w:numPr>
        <w:kinsoku/>
        <w:wordWrap/>
        <w:overflowPunct/>
        <w:topLinePunct w:val="0"/>
        <w:autoSpaceDE/>
        <w:autoSpaceDN/>
        <w:bidi w:val="0"/>
        <w:adjustRightInd/>
        <w:snapToGrid w:val="0"/>
        <w:spacing w:line="360" w:lineRule="auto"/>
        <w:jc w:val="both"/>
        <w:textAlignment w:val="auto"/>
        <w:rPr>
          <w:rFonts w:ascii="Times New Roman" w:hAnsi="Times New Roman" w:eastAsia="宋体" w:cs="Times New Roman"/>
          <w:kern w:val="0"/>
          <w:sz w:val="21"/>
          <w:szCs w:val="20"/>
          <w:lang w:val="zh-CN" w:bidi="ar-SA"/>
        </w:rPr>
      </w:pPr>
      <w:r>
        <w:rPr>
          <w:rFonts w:hint="eastAsia" w:ascii="宋体" w:hAnsi="宋体" w:eastAsia="宋体" w:cs="宋体"/>
          <w:kern w:val="0"/>
          <w:sz w:val="21"/>
          <w:szCs w:val="20"/>
          <w:lang w:val="en-US" w:bidi="ar-SA"/>
        </w:rPr>
        <w:t>日期：</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ascii="Times New Roman" w:hAnsi="Times New Roman" w:eastAsia="宋体" w:cs="Times New Roman"/>
          <w:kern w:val="0"/>
          <w:sz w:val="21"/>
          <w:szCs w:val="20"/>
          <w:lang w:val="zh-CN" w:bidi="ar-SA"/>
        </w:rPr>
      </w:pPr>
      <w:r>
        <w:rPr>
          <w:rFonts w:ascii="Times New Roman" w:hAnsi="Times New Roman" w:eastAsia="宋体" w:cs="Times New Roman"/>
          <w:kern w:val="0"/>
          <w:sz w:val="21"/>
          <w:szCs w:val="20"/>
          <w:lang w:val="zh-CN" w:bidi="ar-SA"/>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附件5</w:t>
      </w:r>
    </w:p>
    <w:p/>
    <w:p>
      <w:pPr>
        <w:keepNext w:val="0"/>
        <w:keepLines w:val="0"/>
        <w:pageBreakBefore w:val="0"/>
        <w:widowControl/>
        <w:numPr>
          <w:ilvl w:val="0"/>
          <w:numId w:val="0"/>
        </w:numPr>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30"/>
          <w:szCs w:val="30"/>
          <w:lang w:val="en-US" w:eastAsia="zh-CN"/>
        </w:rPr>
      </w:pPr>
      <w:r>
        <w:rPr>
          <w:rFonts w:hint="eastAsia" w:ascii="方正小标宋简体" w:hAnsi="方正小标宋简体" w:eastAsia="方正小标宋简体" w:cs="方正小标宋简体"/>
          <w:sz w:val="30"/>
          <w:szCs w:val="30"/>
          <w:lang w:val="en-US" w:eastAsia="zh-CN"/>
        </w:rPr>
        <w:t>珠海市香洲区第二人民医院改扩建项目开办存储服务器采购项目</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市场调研报价表</w:t>
      </w:r>
    </w:p>
    <w:tbl>
      <w:tblPr>
        <w:tblStyle w:val="8"/>
        <w:tblpPr w:leftFromText="180" w:rightFromText="180" w:vertAnchor="text" w:horzAnchor="page" w:tblpX="1732" w:tblpY="248"/>
        <w:tblOverlap w:val="never"/>
        <w:tblW w:w="88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9"/>
        <w:gridCol w:w="1881"/>
        <w:gridCol w:w="2850"/>
        <w:gridCol w:w="975"/>
        <w:gridCol w:w="1095"/>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1881" w:type="dxa"/>
            <w:vAlign w:val="center"/>
          </w:tcPr>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服务内容</w:t>
            </w:r>
          </w:p>
        </w:tc>
        <w:tc>
          <w:tcPr>
            <w:tcW w:w="2850" w:type="dxa"/>
            <w:vAlign w:val="center"/>
          </w:tcPr>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内容概况</w:t>
            </w:r>
          </w:p>
        </w:tc>
        <w:tc>
          <w:tcPr>
            <w:tcW w:w="975"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数量</w:t>
            </w:r>
          </w:p>
        </w:tc>
        <w:tc>
          <w:tcPr>
            <w:tcW w:w="1095" w:type="dxa"/>
            <w:vAlign w:val="center"/>
          </w:tcPr>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服务期</w:t>
            </w:r>
          </w:p>
        </w:tc>
        <w:tc>
          <w:tcPr>
            <w:tcW w:w="1245" w:type="dxa"/>
            <w:vAlign w:val="center"/>
          </w:tcPr>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小计金额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99" w:type="dxa"/>
            <w:vAlign w:val="center"/>
          </w:tcPr>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881" w:type="dxa"/>
            <w:vAlign w:val="center"/>
          </w:tcPr>
          <w:p>
            <w:pPr>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存储服务器采购项目</w:t>
            </w:r>
          </w:p>
        </w:tc>
        <w:tc>
          <w:tcPr>
            <w:tcW w:w="2850" w:type="dxa"/>
            <w:vAlign w:val="center"/>
          </w:tcPr>
          <w:p>
            <w:pPr>
              <w:jc w:val="center"/>
              <w:rPr>
                <w:rFonts w:hint="eastAsia" w:ascii="宋体" w:hAnsi="宋体" w:eastAsia="宋体" w:cs="宋体"/>
                <w:sz w:val="21"/>
                <w:szCs w:val="21"/>
                <w:lang w:val="en-US" w:eastAsia="zh-CN"/>
              </w:rPr>
            </w:pPr>
          </w:p>
        </w:tc>
        <w:tc>
          <w:tcPr>
            <w:tcW w:w="975" w:type="dxa"/>
            <w:vAlign w:val="center"/>
          </w:tcPr>
          <w:p>
            <w:pPr>
              <w:jc w:val="center"/>
              <w:rPr>
                <w:rFonts w:hint="eastAsia" w:ascii="宋体" w:hAnsi="宋体" w:eastAsia="宋体" w:cs="宋体"/>
                <w:sz w:val="21"/>
                <w:szCs w:val="21"/>
                <w:vertAlign w:val="baseline"/>
                <w:lang w:val="en-US" w:eastAsia="zh-CN"/>
              </w:rPr>
            </w:pPr>
          </w:p>
        </w:tc>
        <w:tc>
          <w:tcPr>
            <w:tcW w:w="1095" w:type="dxa"/>
            <w:vAlign w:val="center"/>
          </w:tcPr>
          <w:p>
            <w:pPr>
              <w:jc w:val="center"/>
              <w:rPr>
                <w:rFonts w:hint="eastAsia" w:ascii="宋体" w:hAnsi="宋体" w:eastAsia="宋体" w:cs="宋体"/>
                <w:sz w:val="21"/>
                <w:szCs w:val="21"/>
                <w:vertAlign w:val="baseline"/>
                <w:lang w:val="en-US" w:eastAsia="zh-CN"/>
              </w:rPr>
            </w:pPr>
          </w:p>
        </w:tc>
        <w:tc>
          <w:tcPr>
            <w:tcW w:w="1245" w:type="dxa"/>
            <w:vAlign w:val="center"/>
          </w:tcPr>
          <w:p>
            <w:pPr>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99" w:type="dxa"/>
            <w:vAlign w:val="center"/>
          </w:tcPr>
          <w:p>
            <w:pPr>
              <w:jc w:val="center"/>
              <w:rPr>
                <w:rFonts w:hint="eastAsia" w:ascii="宋体" w:hAnsi="宋体" w:eastAsia="宋体" w:cs="宋体"/>
                <w:sz w:val="21"/>
                <w:szCs w:val="21"/>
                <w:vertAlign w:val="baseline"/>
                <w:lang w:val="en-US" w:eastAsia="zh-CN"/>
              </w:rPr>
            </w:pPr>
          </w:p>
        </w:tc>
        <w:tc>
          <w:tcPr>
            <w:tcW w:w="6801" w:type="dxa"/>
            <w:gridSpan w:val="4"/>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……(服务项目如有增加请自行填写)</w:t>
            </w:r>
          </w:p>
        </w:tc>
        <w:tc>
          <w:tcPr>
            <w:tcW w:w="1245" w:type="dxa"/>
            <w:vAlign w:val="center"/>
          </w:tcPr>
          <w:p>
            <w:pPr>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799" w:type="dxa"/>
            <w:vAlign w:val="center"/>
          </w:tcPr>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合计</w:t>
            </w:r>
          </w:p>
        </w:tc>
        <w:tc>
          <w:tcPr>
            <w:tcW w:w="8046" w:type="dxa"/>
            <w:gridSpan w:val="5"/>
            <w:vAlign w:val="center"/>
          </w:tcPr>
          <w:p>
            <w:pPr>
              <w:pStyle w:val="2"/>
              <w:ind w:firstLine="2984" w:firstLineChars="1421"/>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大写:</w:t>
            </w:r>
          </w:p>
          <w:p>
            <w:pPr>
              <w:pStyle w:val="2"/>
              <w:jc w:val="center"/>
              <w:rPr>
                <w:rFonts w:hint="eastAsia"/>
                <w:lang w:val="en-US" w:eastAsia="zh-CN"/>
              </w:rPr>
            </w:pPr>
            <w:r>
              <w:rPr>
                <w:rFonts w:hint="eastAsia" w:ascii="宋体" w:hAnsi="宋体" w:eastAsia="宋体" w:cs="宋体"/>
                <w:kern w:val="2"/>
                <w:sz w:val="21"/>
                <w:szCs w:val="21"/>
                <w:lang w:val="en-US" w:eastAsia="zh-CN" w:bidi="ar-SA"/>
              </w:rPr>
              <w:t>(小写:￥       元)</w:t>
            </w:r>
          </w:p>
        </w:tc>
      </w:tr>
    </w:tbl>
    <w:p>
      <w:pPr>
        <w:spacing w:after="120" w:line="360" w:lineRule="auto"/>
        <w:jc w:val="both"/>
        <w:rPr>
          <w:rFonts w:hint="default" w:ascii="宋体" w:hAnsi="宋体" w:cs="宋体" w:eastAsiaTheme="minorEastAsia"/>
          <w:lang w:val="en-US" w:eastAsia="zh-CN"/>
        </w:rPr>
      </w:pPr>
    </w:p>
    <w:p>
      <w:pPr>
        <w:spacing w:after="120" w:line="360" w:lineRule="auto"/>
        <w:jc w:val="both"/>
        <w:rPr>
          <w:rFonts w:ascii="宋体" w:hAnsi="宋体" w:cs="宋体"/>
          <w:sz w:val="24"/>
          <w:szCs w:val="24"/>
        </w:rPr>
      </w:pPr>
      <w:r>
        <w:rPr>
          <w:rFonts w:hint="eastAsia" w:ascii="宋体" w:hAnsi="宋体" w:cs="宋体"/>
          <w:sz w:val="24"/>
          <w:szCs w:val="24"/>
        </w:rPr>
        <w:t xml:space="preserve">报价单位授权代表签字或签章：          </w:t>
      </w:r>
    </w:p>
    <w:p>
      <w:pPr>
        <w:spacing w:after="120" w:line="360" w:lineRule="auto"/>
        <w:jc w:val="both"/>
        <w:rPr>
          <w:rFonts w:ascii="宋体" w:hAnsi="宋体" w:cs="宋体"/>
          <w:sz w:val="24"/>
          <w:szCs w:val="24"/>
        </w:rPr>
      </w:pPr>
      <w:r>
        <w:rPr>
          <w:rFonts w:hint="eastAsia" w:ascii="宋体" w:hAnsi="宋体" w:cs="宋体"/>
          <w:sz w:val="24"/>
          <w:szCs w:val="24"/>
        </w:rPr>
        <w:t xml:space="preserve">报价单位名称（加盖投标人公章）：                   </w:t>
      </w:r>
    </w:p>
    <w:p>
      <w:pPr>
        <w:spacing w:after="120" w:line="360" w:lineRule="auto"/>
        <w:jc w:val="both"/>
        <w:rPr>
          <w:rFonts w:ascii="宋体" w:hAnsi="宋体" w:cs="宋体"/>
          <w:b/>
          <w:bCs/>
          <w:sz w:val="24"/>
          <w:szCs w:val="24"/>
        </w:rPr>
      </w:pPr>
      <w:r>
        <w:rPr>
          <w:rFonts w:hint="eastAsia" w:ascii="宋体" w:hAnsi="宋体" w:cs="宋体"/>
          <w:sz w:val="24"/>
          <w:szCs w:val="24"/>
        </w:rPr>
        <w:t xml:space="preserve">日期：              </w:t>
      </w:r>
    </w:p>
    <w:p>
      <w:pPr>
        <w:widowControl w:val="0"/>
        <w:tabs>
          <w:tab w:val="left" w:pos="654"/>
          <w:tab w:val="left" w:pos="1734"/>
          <w:tab w:val="left" w:pos="2814"/>
          <w:tab w:val="left" w:pos="3894"/>
          <w:tab w:val="left" w:pos="5334"/>
          <w:tab w:val="left" w:pos="6414"/>
          <w:tab w:val="left" w:pos="7254"/>
          <w:tab w:val="left" w:pos="8574"/>
          <w:tab w:val="left" w:pos="9654"/>
        </w:tabs>
        <w:spacing w:line="360" w:lineRule="auto"/>
        <w:ind w:firstLine="360" w:firstLineChars="150"/>
        <w:jc w:val="both"/>
        <w:rPr>
          <w:rFonts w:hint="eastAsia" w:ascii="宋体" w:hAnsi="宋体" w:cs="宋体"/>
          <w:sz w:val="24"/>
          <w:szCs w:val="20"/>
        </w:rPr>
        <w:sectPr>
          <w:pgSz w:w="11906" w:h="16838"/>
          <w:pgMar w:top="1701" w:right="1474" w:bottom="1701" w:left="1587"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 w:val="24"/>
          <w:szCs w:val="20"/>
        </w:rPr>
        <w:t>备注：中文大写金额用汉字，如壹、贰、叁、肆、伍、陆、柒、捌、玖、拾、佰、仟、万、亿、元、角、分、零、整（正）等。</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附件6</w:t>
      </w:r>
    </w:p>
    <w:p>
      <w:pPr>
        <w:widowControl w:val="0"/>
        <w:autoSpaceDE/>
        <w:autoSpaceDN/>
        <w:spacing w:before="0" w:after="0" w:line="360" w:lineRule="auto"/>
        <w:ind w:left="0" w:right="0" w:firstLine="0" w:firstLineChars="0"/>
        <w:jc w:val="center"/>
        <w:rPr>
          <w:rFonts w:hint="eastAsia" w:ascii="宋体" w:hAnsi="宋体" w:eastAsia="宋体" w:cs="Times New Roman"/>
          <w:b/>
          <w:sz w:val="21"/>
          <w:szCs w:val="21"/>
          <w:lang w:val="en-US" w:eastAsia="zh-CN" w:bidi="ar-SA"/>
        </w:rPr>
      </w:pPr>
      <w:r>
        <w:rPr>
          <w:rFonts w:hint="eastAsia" w:ascii="Times New Roman" w:hAnsi="宋体" w:eastAsia="宋体" w:cs="Times New Roman"/>
          <w:b/>
          <w:bCs/>
          <w:kern w:val="2"/>
          <w:sz w:val="24"/>
          <w:szCs w:val="24"/>
          <w:lang w:val="en-US" w:bidi="ar-SA"/>
        </w:rPr>
        <w:t>中小企业声明函</w:t>
      </w:r>
      <w:r>
        <w:rPr>
          <w:rFonts w:hint="eastAsia" w:ascii="Times New Roman" w:hAnsi="宋体" w:eastAsia="宋体" w:cs="Times New Roman"/>
          <w:b/>
          <w:bCs/>
          <w:kern w:val="2"/>
          <w:sz w:val="24"/>
          <w:szCs w:val="24"/>
          <w:lang w:val="en-US" w:eastAsia="zh-CN" w:bidi="ar-SA"/>
        </w:rPr>
        <w:t>（参考格式）</w:t>
      </w:r>
    </w:p>
    <w:p>
      <w:pPr>
        <w:ind w:firstLine="480"/>
        <w:jc w:val="left"/>
        <w:outlineLvl w:val="9"/>
        <w:rPr>
          <w:rFonts w:hint="eastAsia" w:ascii="Calibri" w:hAnsi="Calibri" w:eastAsia="宋体" w:cs="Times New Roman"/>
          <w:b/>
          <w:sz w:val="22"/>
          <w:szCs w:val="24"/>
          <w:lang w:val="en-US" w:eastAsia="zh-Hans"/>
        </w:rPr>
      </w:pPr>
      <w:r>
        <w:rPr>
          <w:rFonts w:hint="eastAsia" w:ascii="Calibri" w:hAnsi="Calibri" w:eastAsia="宋体" w:cs="Times New Roman"/>
          <w:sz w:val="24"/>
          <w:szCs w:val="24"/>
          <w:lang w:val="en-US" w:eastAsia="zh-Hans"/>
        </w:rPr>
        <w:t>（以下格式文件由供应商根据需要选用</w:t>
      </w:r>
      <w:r>
        <w:rPr>
          <w:rFonts w:hint="eastAsia" w:ascii="Calibri" w:hAnsi="Calibri" w:eastAsia="宋体" w:cs="Times New Roman"/>
          <w:sz w:val="24"/>
          <w:szCs w:val="24"/>
          <w:lang w:val="en-US" w:eastAsia="zh-CN"/>
        </w:rPr>
        <w:t>，</w:t>
      </w:r>
      <w:r>
        <w:rPr>
          <w:rFonts w:hint="eastAsia" w:ascii="Calibri" w:hAnsi="Calibri" w:eastAsia="宋体" w:cs="Times New Roman"/>
          <w:sz w:val="24"/>
          <w:szCs w:val="24"/>
          <w:lang w:val="en-US" w:eastAsia="zh-Hans"/>
        </w:rPr>
        <w:t>所投</w:t>
      </w:r>
      <w:r>
        <w:rPr>
          <w:rFonts w:hint="eastAsia" w:ascii="Calibri" w:hAnsi="Calibri" w:eastAsia="宋体" w:cs="Times New Roman"/>
          <w:sz w:val="24"/>
          <w:szCs w:val="24"/>
          <w:lang w:val="en-US" w:eastAsia="zh-CN"/>
        </w:rPr>
        <w:t>供应商</w:t>
      </w:r>
      <w:r>
        <w:rPr>
          <w:rFonts w:hint="eastAsia" w:ascii="Calibri" w:hAnsi="Calibri" w:eastAsia="宋体" w:cs="Times New Roman"/>
          <w:sz w:val="24"/>
          <w:szCs w:val="24"/>
          <w:lang w:val="en-US" w:eastAsia="zh-Hans"/>
        </w:rPr>
        <w:t>为中小企业时提交本函，所属行业应符合采购文件中明确的本项目所属行业）</w:t>
      </w:r>
    </w:p>
    <w:p>
      <w:pPr>
        <w:pStyle w:val="11"/>
        <w:ind w:firstLine="480"/>
        <w:jc w:val="center"/>
        <w:outlineLvl w:val="3"/>
        <w:rPr>
          <w:b/>
          <w:sz w:val="24"/>
        </w:rPr>
      </w:pPr>
    </w:p>
    <w:p>
      <w:pPr>
        <w:pStyle w:val="11"/>
        <w:ind w:firstLine="480"/>
        <w:jc w:val="center"/>
        <w:outlineLvl w:val="3"/>
      </w:pPr>
      <w:r>
        <w:rPr>
          <w:b/>
          <w:sz w:val="24"/>
        </w:rPr>
        <w:t>中小企业声明函（货物）</w:t>
      </w:r>
    </w:p>
    <w:p>
      <w:pPr>
        <w:pStyle w:val="11"/>
        <w:spacing w:line="360" w:lineRule="auto"/>
        <w:ind w:firstLine="480"/>
        <w:rPr>
          <w:sz w:val="24"/>
          <w:szCs w:val="24"/>
        </w:rPr>
      </w:pPr>
      <w:r>
        <w:rPr>
          <w:sz w:val="24"/>
          <w:szCs w:val="24"/>
        </w:rPr>
        <w:t>本公司郑重声明，根据《政府采购促进中小企业发展管理办法》（财库﹝2020﹞46</w:t>
      </w:r>
      <w:r>
        <w:rPr>
          <w:sz w:val="24"/>
          <w:szCs w:val="24"/>
        </w:rPr>
        <w:tab/>
      </w:r>
      <w:r>
        <w:rPr>
          <w:sz w:val="24"/>
          <w:szCs w:val="24"/>
        </w:rPr>
        <w:tab/>
      </w:r>
      <w:r>
        <w:rPr>
          <w:sz w:val="24"/>
          <w:szCs w:val="24"/>
        </w:rPr>
        <w:tab/>
      </w:r>
      <w:r>
        <w:rPr>
          <w:sz w:val="24"/>
          <w:szCs w:val="24"/>
        </w:rPr>
        <w:t xml:space="preserve"> 号）的规定，本公司参加</w:t>
      </w:r>
      <w:r>
        <w:rPr>
          <w:sz w:val="24"/>
          <w:szCs w:val="24"/>
          <w:u w:val="single"/>
        </w:rPr>
        <w:t>（单位名称）</w:t>
      </w:r>
      <w:r>
        <w:rPr>
          <w:sz w:val="24"/>
          <w:szCs w:val="24"/>
        </w:rPr>
        <w:t>的</w:t>
      </w:r>
      <w:r>
        <w:rPr>
          <w:sz w:val="24"/>
          <w:szCs w:val="24"/>
          <w:u w:val="single"/>
        </w:rPr>
        <w:t>（项目名称）</w:t>
      </w:r>
      <w:r>
        <w:rPr>
          <w:sz w:val="24"/>
          <w:szCs w:val="24"/>
        </w:rPr>
        <w:t>采购活动，提供的货物全部由符合政策要求的中小企业制造。相关企业（含联合体中的中小企业、签订分包意向协议的中小企业）的具体情况如下：</w:t>
      </w:r>
    </w:p>
    <w:p>
      <w:pPr>
        <w:pStyle w:val="11"/>
        <w:spacing w:line="360" w:lineRule="auto"/>
        <w:ind w:firstLine="480"/>
        <w:rPr>
          <w:sz w:val="24"/>
          <w:szCs w:val="24"/>
        </w:rPr>
      </w:pPr>
      <w:r>
        <w:rPr>
          <w:sz w:val="24"/>
          <w:szCs w:val="24"/>
        </w:rPr>
        <w:t>1.</w:t>
      </w:r>
      <w:r>
        <w:rPr>
          <w:sz w:val="24"/>
          <w:szCs w:val="24"/>
          <w:u w:val="single"/>
        </w:rPr>
        <w:t>（标的名称）</w:t>
      </w:r>
      <w:r>
        <w:rPr>
          <w:sz w:val="24"/>
          <w:szCs w:val="24"/>
        </w:rPr>
        <w:t>，属于</w:t>
      </w:r>
      <w:r>
        <w:rPr>
          <w:sz w:val="24"/>
          <w:szCs w:val="24"/>
          <w:u w:val="single"/>
        </w:rPr>
        <w:t>（采购文件中明确的所属行业）</w:t>
      </w:r>
      <w:r>
        <w:rPr>
          <w:sz w:val="24"/>
          <w:szCs w:val="24"/>
        </w:rPr>
        <w:t>行业；制造商为</w:t>
      </w:r>
      <w:r>
        <w:rPr>
          <w:sz w:val="24"/>
          <w:szCs w:val="24"/>
          <w:u w:val="single"/>
        </w:rPr>
        <w:t>（企业名称）</w:t>
      </w:r>
      <w:r>
        <w:rPr>
          <w:sz w:val="24"/>
          <w:szCs w:val="24"/>
        </w:rPr>
        <w:t>，从业人员__________________人，营业收入为__________________万元，资产总额为__________________万元1，属于</w:t>
      </w:r>
      <w:r>
        <w:rPr>
          <w:sz w:val="24"/>
          <w:szCs w:val="24"/>
          <w:u w:val="single"/>
        </w:rPr>
        <w:t>（中型企业、小型企业、微型企业）</w:t>
      </w:r>
      <w:r>
        <w:rPr>
          <w:sz w:val="24"/>
          <w:szCs w:val="24"/>
        </w:rPr>
        <w:t>；</w:t>
      </w:r>
    </w:p>
    <w:p>
      <w:pPr>
        <w:pStyle w:val="11"/>
        <w:spacing w:line="360" w:lineRule="auto"/>
        <w:ind w:firstLine="480"/>
        <w:rPr>
          <w:sz w:val="24"/>
          <w:szCs w:val="24"/>
        </w:rPr>
      </w:pPr>
      <w:r>
        <w:rPr>
          <w:sz w:val="24"/>
          <w:szCs w:val="24"/>
        </w:rPr>
        <w:t>2.</w:t>
      </w:r>
      <w:r>
        <w:rPr>
          <w:sz w:val="24"/>
          <w:szCs w:val="24"/>
          <w:u w:val="single"/>
        </w:rPr>
        <w:t>（标的名称）</w:t>
      </w:r>
      <w:r>
        <w:rPr>
          <w:sz w:val="24"/>
          <w:szCs w:val="24"/>
        </w:rPr>
        <w:t>，属于</w:t>
      </w:r>
      <w:r>
        <w:rPr>
          <w:sz w:val="24"/>
          <w:szCs w:val="24"/>
          <w:u w:val="single"/>
        </w:rPr>
        <w:t>（采购文件中明确的所属行业）</w:t>
      </w:r>
      <w:r>
        <w:rPr>
          <w:sz w:val="24"/>
          <w:szCs w:val="24"/>
        </w:rPr>
        <w:t>行业；制造商为</w:t>
      </w:r>
      <w:r>
        <w:rPr>
          <w:sz w:val="24"/>
          <w:szCs w:val="24"/>
          <w:u w:val="single"/>
        </w:rPr>
        <w:t>（企业名称）</w:t>
      </w:r>
      <w:r>
        <w:rPr>
          <w:sz w:val="24"/>
          <w:szCs w:val="24"/>
        </w:rPr>
        <w:t>，从业人员__________________人，营业收入为__________________万元，资产总额为__________________万元1，属于</w:t>
      </w:r>
      <w:r>
        <w:rPr>
          <w:sz w:val="24"/>
          <w:szCs w:val="24"/>
          <w:u w:val="single"/>
        </w:rPr>
        <w:t>（中型企业、小型企业、微型企业）</w:t>
      </w:r>
      <w:r>
        <w:rPr>
          <w:sz w:val="24"/>
          <w:szCs w:val="24"/>
        </w:rPr>
        <w:t>；</w:t>
      </w:r>
    </w:p>
    <w:p>
      <w:pPr>
        <w:pStyle w:val="11"/>
        <w:spacing w:line="360" w:lineRule="auto"/>
        <w:ind w:firstLine="480"/>
        <w:rPr>
          <w:sz w:val="24"/>
          <w:szCs w:val="24"/>
        </w:rPr>
      </w:pPr>
      <w:r>
        <w:rPr>
          <w:sz w:val="24"/>
          <w:szCs w:val="24"/>
        </w:rPr>
        <w:t>……</w:t>
      </w:r>
    </w:p>
    <w:p>
      <w:pPr>
        <w:pStyle w:val="11"/>
        <w:spacing w:line="360" w:lineRule="auto"/>
        <w:ind w:firstLine="480"/>
        <w:rPr>
          <w:sz w:val="24"/>
          <w:szCs w:val="24"/>
        </w:rPr>
      </w:pPr>
      <w:r>
        <w:rPr>
          <w:sz w:val="24"/>
          <w:szCs w:val="24"/>
        </w:rPr>
        <w:t>以上企业，不属于大企业的分支机构，不存在控股股东为大企业的情形，也不存在与大企业的负责人为同一人的情形。</w:t>
      </w:r>
    </w:p>
    <w:p>
      <w:pPr>
        <w:pStyle w:val="11"/>
        <w:spacing w:line="360" w:lineRule="auto"/>
        <w:ind w:firstLine="480"/>
        <w:rPr>
          <w:sz w:val="24"/>
          <w:szCs w:val="24"/>
        </w:rPr>
      </w:pPr>
      <w:r>
        <w:rPr>
          <w:sz w:val="24"/>
          <w:szCs w:val="24"/>
        </w:rPr>
        <w:t>本企业对上述声明内容的真实性负责。如有虚假，将依法承担相应责任。</w:t>
      </w:r>
    </w:p>
    <w:p>
      <w:pPr>
        <w:pStyle w:val="11"/>
        <w:spacing w:line="360" w:lineRule="auto"/>
        <w:rPr>
          <w:sz w:val="24"/>
          <w:szCs w:val="24"/>
        </w:rPr>
      </w:pPr>
      <w:r>
        <w:rPr>
          <w:sz w:val="24"/>
          <w:szCs w:val="24"/>
        </w:rPr>
        <w:t xml:space="preserve"> 企业名称（盖章）：__________________</w:t>
      </w:r>
    </w:p>
    <w:p>
      <w:pPr>
        <w:pStyle w:val="11"/>
        <w:spacing w:line="360" w:lineRule="auto"/>
        <w:rPr>
          <w:sz w:val="24"/>
          <w:szCs w:val="24"/>
        </w:rPr>
      </w:pPr>
      <w:r>
        <w:rPr>
          <w:sz w:val="24"/>
          <w:szCs w:val="24"/>
        </w:rPr>
        <w:t>日期： 年 月 日</w:t>
      </w:r>
    </w:p>
    <w:p>
      <w:pPr>
        <w:pStyle w:val="11"/>
        <w:spacing w:line="360" w:lineRule="auto"/>
        <w:ind w:firstLine="480"/>
        <w:rPr>
          <w:sz w:val="24"/>
          <w:szCs w:val="24"/>
        </w:rPr>
      </w:pPr>
      <w:r>
        <w:rPr>
          <w:sz w:val="24"/>
          <w:szCs w:val="24"/>
        </w:rPr>
        <w:t>1：从业人员、营业收入、资产总额填报上一年度数据，无上一年度数据的新成立企业可不填报</w:t>
      </w:r>
    </w:p>
    <w:p>
      <w:pPr>
        <w:pStyle w:val="11"/>
        <w:spacing w:line="360" w:lineRule="auto"/>
        <w:ind w:firstLine="480"/>
        <w:rPr>
          <w:sz w:val="24"/>
          <w:szCs w:val="24"/>
        </w:rPr>
      </w:pPr>
      <w:r>
        <w:rPr>
          <w:sz w:val="24"/>
          <w:szCs w:val="24"/>
        </w:rPr>
        <w:t>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pPr>
        <w:spacing w:line="360" w:lineRule="auto"/>
        <w:jc w:val="center"/>
        <w:outlineLvl w:val="3"/>
        <w:rPr>
          <w:rFonts w:hint="eastAsia" w:ascii="Calibri" w:hAnsi="Calibri" w:eastAsia="宋体" w:cs="Times New Roman"/>
          <w:b/>
          <w:sz w:val="24"/>
          <w:lang w:val="en-US" w:eastAsia="zh-Hans"/>
        </w:rPr>
      </w:pPr>
    </w:p>
    <w:p>
      <w:pPr>
        <w:spacing w:line="360" w:lineRule="auto"/>
        <w:jc w:val="center"/>
        <w:outlineLvl w:val="3"/>
        <w:rPr>
          <w:rFonts w:hint="eastAsia" w:ascii="Calibri" w:hAnsi="Calibri" w:eastAsia="宋体" w:cs="Times New Roman"/>
          <w:lang w:val="en-US" w:eastAsia="zh-Hans"/>
        </w:rPr>
      </w:pPr>
      <w:r>
        <w:rPr>
          <w:rFonts w:hint="eastAsia" w:ascii="Calibri" w:hAnsi="Calibri" w:eastAsia="宋体" w:cs="Times New Roman"/>
          <w:b/>
          <w:sz w:val="24"/>
          <w:lang w:val="en-US" w:eastAsia="zh-Hans"/>
        </w:rPr>
        <w:t>中小企业声明函（工程、服务）</w:t>
      </w:r>
    </w:p>
    <w:p>
      <w:pPr>
        <w:spacing w:line="360" w:lineRule="auto"/>
        <w:ind w:firstLine="480"/>
        <w:rPr>
          <w:rFonts w:hint="eastAsia" w:ascii="Calibri" w:hAnsi="Calibri" w:eastAsia="宋体" w:cs="Times New Roman"/>
          <w:sz w:val="24"/>
          <w:szCs w:val="24"/>
          <w:lang w:val="en-US" w:eastAsia="zh-Hans"/>
        </w:rPr>
      </w:pPr>
      <w:r>
        <w:rPr>
          <w:rFonts w:hint="eastAsia" w:ascii="Calibri" w:hAnsi="Calibri" w:eastAsia="宋体" w:cs="Times New Roman"/>
          <w:sz w:val="24"/>
          <w:szCs w:val="24"/>
          <w:lang w:val="en-US" w:eastAsia="zh-Hans"/>
        </w:rPr>
        <w:t>本公司郑重声明，根据《政府采购促进中小企业发展管理办法》（财库﹝2020﹞46号）的规定，本公司参加</w:t>
      </w:r>
      <w:r>
        <w:rPr>
          <w:rFonts w:hint="eastAsia" w:ascii="Calibri" w:hAnsi="Calibri" w:eastAsia="宋体" w:cs="Times New Roman"/>
          <w:sz w:val="24"/>
          <w:szCs w:val="24"/>
          <w:u w:val="single"/>
          <w:lang w:val="en-US" w:eastAsia="zh-Hans"/>
        </w:rPr>
        <w:t>（单位名称）</w:t>
      </w:r>
      <w:r>
        <w:rPr>
          <w:rFonts w:hint="eastAsia" w:ascii="Calibri" w:hAnsi="Calibri" w:eastAsia="宋体" w:cs="Times New Roman"/>
          <w:sz w:val="24"/>
          <w:szCs w:val="24"/>
          <w:lang w:val="en-US" w:eastAsia="zh-Hans"/>
        </w:rPr>
        <w:t>的</w:t>
      </w:r>
      <w:r>
        <w:rPr>
          <w:rFonts w:hint="eastAsia" w:ascii="Calibri" w:hAnsi="Calibri" w:eastAsia="宋体" w:cs="Times New Roman"/>
          <w:sz w:val="24"/>
          <w:szCs w:val="24"/>
          <w:u w:val="single"/>
          <w:lang w:val="en-US" w:eastAsia="zh-Hans"/>
        </w:rPr>
        <w:t>（项目名称）</w:t>
      </w:r>
      <w:r>
        <w:rPr>
          <w:rFonts w:hint="eastAsia" w:ascii="Calibri" w:hAnsi="Calibri" w:eastAsia="宋体" w:cs="Times New Roman"/>
          <w:sz w:val="24"/>
          <w:szCs w:val="24"/>
          <w:lang w:val="en-US" w:eastAsia="zh-Hans"/>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80"/>
        <w:rPr>
          <w:rFonts w:hint="eastAsia" w:ascii="Calibri" w:hAnsi="Calibri" w:eastAsia="宋体" w:cs="Times New Roman"/>
          <w:sz w:val="24"/>
          <w:szCs w:val="24"/>
          <w:lang w:val="en-US" w:eastAsia="zh-Hans"/>
        </w:rPr>
      </w:pPr>
      <w:r>
        <w:rPr>
          <w:rFonts w:hint="eastAsia" w:ascii="Calibri" w:hAnsi="Calibri" w:eastAsia="宋体" w:cs="Times New Roman"/>
          <w:sz w:val="24"/>
          <w:szCs w:val="24"/>
          <w:lang w:val="en-US" w:eastAsia="zh-Hans"/>
        </w:rPr>
        <w:t>1.</w:t>
      </w:r>
      <w:r>
        <w:rPr>
          <w:rFonts w:hint="eastAsia" w:ascii="Calibri" w:hAnsi="Calibri" w:eastAsia="宋体" w:cs="Times New Roman"/>
          <w:sz w:val="24"/>
          <w:szCs w:val="24"/>
          <w:u w:val="single"/>
          <w:lang w:val="en-US" w:eastAsia="zh-Hans"/>
        </w:rPr>
        <w:t>（标的名称）</w:t>
      </w:r>
      <w:r>
        <w:rPr>
          <w:rFonts w:hint="eastAsia" w:ascii="Calibri" w:hAnsi="Calibri" w:eastAsia="宋体" w:cs="Times New Roman"/>
          <w:sz w:val="24"/>
          <w:szCs w:val="24"/>
          <w:lang w:val="en-US" w:eastAsia="zh-Hans"/>
        </w:rPr>
        <w:t>，属于</w:t>
      </w:r>
      <w:r>
        <w:rPr>
          <w:rFonts w:hint="eastAsia" w:ascii="Calibri" w:hAnsi="Calibri" w:eastAsia="宋体" w:cs="Times New Roman"/>
          <w:sz w:val="24"/>
          <w:szCs w:val="24"/>
          <w:u w:val="single"/>
          <w:lang w:val="en-US" w:eastAsia="zh-Hans"/>
        </w:rPr>
        <w:t>（采购文件中明确的所属行业）</w:t>
      </w:r>
      <w:r>
        <w:rPr>
          <w:rFonts w:hint="eastAsia" w:ascii="Calibri" w:hAnsi="Calibri" w:eastAsia="宋体" w:cs="Times New Roman"/>
          <w:sz w:val="24"/>
          <w:szCs w:val="24"/>
          <w:lang w:val="en-US" w:eastAsia="zh-Hans"/>
        </w:rPr>
        <w:t>行业；承建（承接）企业为</w:t>
      </w:r>
      <w:r>
        <w:rPr>
          <w:rFonts w:hint="eastAsia" w:ascii="Calibri" w:hAnsi="Calibri" w:eastAsia="宋体" w:cs="Times New Roman"/>
          <w:sz w:val="24"/>
          <w:szCs w:val="24"/>
          <w:u w:val="single"/>
          <w:lang w:val="en-US" w:eastAsia="zh-Hans"/>
        </w:rPr>
        <w:t>（企业名称）</w:t>
      </w:r>
      <w:r>
        <w:rPr>
          <w:rFonts w:hint="eastAsia" w:ascii="Calibri" w:hAnsi="Calibri" w:eastAsia="宋体" w:cs="Times New Roman"/>
          <w:sz w:val="24"/>
          <w:szCs w:val="24"/>
          <w:lang w:val="en-US" w:eastAsia="zh-Hans"/>
        </w:rPr>
        <w:t>，从业人员__________________人，营业收入为__________________万元，资产总额为__________________万元</w:t>
      </w:r>
      <w:r>
        <w:rPr>
          <w:rFonts w:hint="eastAsia" w:ascii="Calibri" w:hAnsi="Calibri" w:eastAsia="宋体" w:cs="Times New Roman"/>
          <w:sz w:val="6"/>
          <w:szCs w:val="24"/>
          <w:lang w:val="en-US" w:eastAsia="zh-Hans"/>
        </w:rPr>
        <w:t>1</w:t>
      </w:r>
      <w:r>
        <w:rPr>
          <w:rFonts w:hint="eastAsia" w:ascii="Calibri" w:hAnsi="Calibri" w:eastAsia="宋体" w:cs="Times New Roman"/>
          <w:sz w:val="24"/>
          <w:szCs w:val="24"/>
          <w:lang w:val="en-US" w:eastAsia="zh-Hans"/>
        </w:rPr>
        <w:t>，属于</w:t>
      </w:r>
      <w:r>
        <w:rPr>
          <w:rFonts w:hint="eastAsia" w:ascii="Calibri" w:hAnsi="Calibri" w:eastAsia="宋体" w:cs="Times New Roman"/>
          <w:sz w:val="24"/>
          <w:szCs w:val="24"/>
          <w:u w:val="single"/>
          <w:lang w:val="en-US" w:eastAsia="zh-Hans"/>
        </w:rPr>
        <w:t>（中型企业、小型企业、微型企业）</w:t>
      </w:r>
      <w:r>
        <w:rPr>
          <w:rFonts w:hint="eastAsia" w:ascii="Calibri" w:hAnsi="Calibri" w:eastAsia="宋体" w:cs="Times New Roman"/>
          <w:sz w:val="24"/>
          <w:szCs w:val="24"/>
          <w:lang w:val="en-US" w:eastAsia="zh-Hans"/>
        </w:rPr>
        <w:t>；</w:t>
      </w:r>
    </w:p>
    <w:p>
      <w:pPr>
        <w:spacing w:line="360" w:lineRule="auto"/>
        <w:ind w:firstLine="480"/>
        <w:rPr>
          <w:rFonts w:hint="eastAsia" w:ascii="Calibri" w:hAnsi="Calibri" w:eastAsia="宋体" w:cs="Times New Roman"/>
          <w:sz w:val="24"/>
          <w:szCs w:val="24"/>
          <w:lang w:val="en-US" w:eastAsia="zh-Hans"/>
        </w:rPr>
      </w:pPr>
      <w:r>
        <w:rPr>
          <w:rFonts w:hint="eastAsia" w:ascii="Calibri" w:hAnsi="Calibri" w:eastAsia="宋体" w:cs="Times New Roman"/>
          <w:sz w:val="24"/>
          <w:szCs w:val="24"/>
          <w:lang w:val="en-US" w:eastAsia="zh-Hans"/>
        </w:rPr>
        <w:t>2.</w:t>
      </w:r>
      <w:r>
        <w:rPr>
          <w:rFonts w:hint="eastAsia" w:ascii="Calibri" w:hAnsi="Calibri" w:eastAsia="宋体" w:cs="Times New Roman"/>
          <w:sz w:val="24"/>
          <w:szCs w:val="24"/>
          <w:u w:val="single"/>
          <w:lang w:val="en-US" w:eastAsia="zh-Hans"/>
        </w:rPr>
        <w:t>（标的名称）</w:t>
      </w:r>
      <w:r>
        <w:rPr>
          <w:rFonts w:hint="eastAsia" w:ascii="Calibri" w:hAnsi="Calibri" w:eastAsia="宋体" w:cs="Times New Roman"/>
          <w:sz w:val="24"/>
          <w:szCs w:val="24"/>
          <w:lang w:val="en-US" w:eastAsia="zh-Hans"/>
        </w:rPr>
        <w:t>，属于</w:t>
      </w:r>
      <w:r>
        <w:rPr>
          <w:rFonts w:hint="eastAsia" w:ascii="Calibri" w:hAnsi="Calibri" w:eastAsia="宋体" w:cs="Times New Roman"/>
          <w:sz w:val="24"/>
          <w:szCs w:val="24"/>
          <w:u w:val="single"/>
          <w:lang w:val="en-US" w:eastAsia="zh-Hans"/>
        </w:rPr>
        <w:t>（采购文件中明确的所属行业）</w:t>
      </w:r>
      <w:r>
        <w:rPr>
          <w:rFonts w:hint="eastAsia" w:ascii="Calibri" w:hAnsi="Calibri" w:eastAsia="宋体" w:cs="Times New Roman"/>
          <w:sz w:val="24"/>
          <w:szCs w:val="24"/>
          <w:lang w:val="en-US" w:eastAsia="zh-Hans"/>
        </w:rPr>
        <w:t>行业；承建（承接）企业为</w:t>
      </w:r>
      <w:r>
        <w:rPr>
          <w:rFonts w:hint="eastAsia" w:ascii="Calibri" w:hAnsi="Calibri" w:eastAsia="宋体" w:cs="Times New Roman"/>
          <w:sz w:val="24"/>
          <w:szCs w:val="24"/>
          <w:u w:val="single"/>
          <w:lang w:val="en-US" w:eastAsia="zh-Hans"/>
        </w:rPr>
        <w:t>（企业名称）</w:t>
      </w:r>
      <w:r>
        <w:rPr>
          <w:rFonts w:hint="eastAsia" w:ascii="Calibri" w:hAnsi="Calibri" w:eastAsia="宋体" w:cs="Times New Roman"/>
          <w:sz w:val="24"/>
          <w:szCs w:val="24"/>
          <w:lang w:val="en-US" w:eastAsia="zh-Hans"/>
        </w:rPr>
        <w:t>，从业人员__________________人，营业收入为__________________万元，资产总额为__________________万元</w:t>
      </w:r>
      <w:r>
        <w:rPr>
          <w:rFonts w:hint="eastAsia" w:ascii="Calibri" w:hAnsi="Calibri" w:eastAsia="宋体" w:cs="Times New Roman"/>
          <w:sz w:val="6"/>
          <w:szCs w:val="24"/>
          <w:lang w:val="en-US" w:eastAsia="zh-Hans"/>
        </w:rPr>
        <w:t>1</w:t>
      </w:r>
      <w:r>
        <w:rPr>
          <w:rFonts w:hint="eastAsia" w:ascii="Calibri" w:hAnsi="Calibri" w:eastAsia="宋体" w:cs="Times New Roman"/>
          <w:sz w:val="24"/>
          <w:szCs w:val="24"/>
          <w:lang w:val="en-US" w:eastAsia="zh-Hans"/>
        </w:rPr>
        <w:t>，属于</w:t>
      </w:r>
      <w:r>
        <w:rPr>
          <w:rFonts w:hint="eastAsia" w:ascii="Calibri" w:hAnsi="Calibri" w:eastAsia="宋体" w:cs="Times New Roman"/>
          <w:sz w:val="24"/>
          <w:szCs w:val="24"/>
          <w:u w:val="single"/>
          <w:lang w:val="en-US" w:eastAsia="zh-Hans"/>
        </w:rPr>
        <w:t>（中型企业、小型企业、微型企业）</w:t>
      </w:r>
      <w:r>
        <w:rPr>
          <w:rFonts w:hint="eastAsia" w:ascii="Calibri" w:hAnsi="Calibri" w:eastAsia="宋体" w:cs="Times New Roman"/>
          <w:sz w:val="24"/>
          <w:szCs w:val="24"/>
          <w:lang w:val="en-US" w:eastAsia="zh-Hans"/>
        </w:rPr>
        <w:t>；</w:t>
      </w:r>
    </w:p>
    <w:p>
      <w:pPr>
        <w:spacing w:line="360" w:lineRule="auto"/>
        <w:ind w:firstLine="480"/>
        <w:rPr>
          <w:rFonts w:hint="eastAsia" w:ascii="Calibri" w:hAnsi="Calibri" w:eastAsia="宋体" w:cs="Times New Roman"/>
          <w:sz w:val="24"/>
          <w:szCs w:val="24"/>
          <w:lang w:val="en-US" w:eastAsia="zh-Hans"/>
        </w:rPr>
      </w:pPr>
      <w:r>
        <w:rPr>
          <w:rFonts w:hint="eastAsia" w:ascii="Calibri" w:hAnsi="Calibri" w:eastAsia="宋体" w:cs="Times New Roman"/>
          <w:sz w:val="24"/>
          <w:szCs w:val="24"/>
          <w:lang w:val="en-US" w:eastAsia="zh-Hans"/>
        </w:rPr>
        <w:t>……</w:t>
      </w:r>
    </w:p>
    <w:p>
      <w:pPr>
        <w:spacing w:line="360" w:lineRule="auto"/>
        <w:ind w:firstLine="480"/>
        <w:rPr>
          <w:rFonts w:hint="eastAsia" w:ascii="Calibri" w:hAnsi="Calibri" w:eastAsia="宋体" w:cs="Times New Roman"/>
          <w:sz w:val="24"/>
          <w:szCs w:val="24"/>
          <w:lang w:val="en-US" w:eastAsia="zh-Hans"/>
        </w:rPr>
      </w:pPr>
      <w:r>
        <w:rPr>
          <w:rFonts w:hint="eastAsia" w:ascii="Calibri" w:hAnsi="Calibri" w:eastAsia="宋体" w:cs="Times New Roman"/>
          <w:sz w:val="24"/>
          <w:szCs w:val="24"/>
          <w:lang w:val="en-US" w:eastAsia="zh-Hans"/>
        </w:rPr>
        <w:t>以上企业，不属于大企业的分支机构，不存在控股股东为大企业的情形，也不存在与大企业的负责人为同一人的情形。</w:t>
      </w:r>
    </w:p>
    <w:p>
      <w:pPr>
        <w:spacing w:line="360" w:lineRule="auto"/>
        <w:ind w:firstLine="480"/>
        <w:rPr>
          <w:rFonts w:hint="eastAsia" w:ascii="Calibri" w:hAnsi="Calibri" w:eastAsia="宋体" w:cs="Times New Roman"/>
          <w:sz w:val="24"/>
          <w:szCs w:val="24"/>
          <w:lang w:val="en-US" w:eastAsia="zh-Hans"/>
        </w:rPr>
      </w:pPr>
      <w:r>
        <w:rPr>
          <w:rFonts w:hint="eastAsia" w:ascii="Calibri" w:hAnsi="Calibri" w:eastAsia="宋体" w:cs="Times New Roman"/>
          <w:sz w:val="24"/>
          <w:szCs w:val="24"/>
          <w:lang w:val="en-US" w:eastAsia="zh-Hans"/>
        </w:rPr>
        <w:t>本企业对上述声明内容的真实性负责。如有虚假，将依法承担相应责任。</w:t>
      </w:r>
    </w:p>
    <w:p>
      <w:pPr>
        <w:spacing w:line="360" w:lineRule="auto"/>
        <w:rPr>
          <w:rFonts w:hint="eastAsia" w:ascii="Calibri" w:hAnsi="Calibri" w:eastAsia="宋体" w:cs="Times New Roman"/>
          <w:sz w:val="24"/>
          <w:szCs w:val="24"/>
          <w:lang w:val="en-US" w:eastAsia="zh-Hans"/>
        </w:rPr>
      </w:pPr>
      <w:r>
        <w:rPr>
          <w:rFonts w:hint="eastAsia" w:ascii="Calibri" w:hAnsi="Calibri" w:eastAsia="宋体" w:cs="Times New Roman"/>
          <w:sz w:val="24"/>
          <w:szCs w:val="24"/>
          <w:lang w:val="en-US" w:eastAsia="zh-Hans"/>
        </w:rPr>
        <w:t xml:space="preserve"> 企业名称（盖章）：__________________</w:t>
      </w:r>
    </w:p>
    <w:p>
      <w:pPr>
        <w:spacing w:line="360" w:lineRule="auto"/>
        <w:rPr>
          <w:rFonts w:hint="eastAsia" w:ascii="Calibri" w:hAnsi="Calibri" w:eastAsia="宋体" w:cs="Times New Roman"/>
          <w:sz w:val="24"/>
          <w:szCs w:val="24"/>
          <w:lang w:val="en-US" w:eastAsia="zh-Hans"/>
        </w:rPr>
      </w:pPr>
      <w:r>
        <w:rPr>
          <w:rFonts w:hint="eastAsia" w:ascii="Calibri" w:hAnsi="Calibri" w:eastAsia="宋体" w:cs="Times New Roman"/>
          <w:sz w:val="24"/>
          <w:szCs w:val="24"/>
          <w:lang w:val="en-US" w:eastAsia="zh-Hans"/>
        </w:rPr>
        <w:t xml:space="preserve"> 日期： 年 月 日</w:t>
      </w:r>
    </w:p>
    <w:p>
      <w:pPr>
        <w:spacing w:line="360" w:lineRule="auto"/>
        <w:ind w:firstLine="480"/>
        <w:rPr>
          <w:rFonts w:hint="eastAsia" w:ascii="Calibri" w:hAnsi="Calibri" w:eastAsia="宋体" w:cs="Times New Roman"/>
          <w:sz w:val="24"/>
          <w:szCs w:val="24"/>
          <w:lang w:val="en-US" w:eastAsia="zh-Hans"/>
        </w:rPr>
      </w:pPr>
      <w:r>
        <w:rPr>
          <w:rFonts w:hint="eastAsia" w:ascii="Calibri" w:hAnsi="Calibri" w:eastAsia="宋体" w:cs="Times New Roman"/>
          <w:sz w:val="24"/>
          <w:szCs w:val="24"/>
          <w:lang w:val="en-US" w:eastAsia="zh-Hans"/>
        </w:rPr>
        <w:t>1：从业人员、营业收入、资产总额填报上一年度数据，无上一年度数据的新成立企业可不填报。</w:t>
      </w:r>
    </w:p>
    <w:p>
      <w:pPr>
        <w:spacing w:line="360" w:lineRule="auto"/>
        <w:ind w:firstLine="480"/>
        <w:rPr>
          <w:sz w:val="24"/>
          <w:szCs w:val="24"/>
        </w:rPr>
      </w:pPr>
      <w:r>
        <w:rPr>
          <w:rFonts w:hint="eastAsia" w:ascii="Calibri" w:hAnsi="Calibri" w:eastAsia="宋体" w:cs="Times New Roman"/>
          <w:sz w:val="24"/>
          <w:szCs w:val="24"/>
          <w:lang w:val="en-US" w:eastAsia="zh-Hans"/>
        </w:rPr>
        <w:t>2：投标人应当自行核实是否属于小微企业，并认真填写声明函，若有虚假将追究其责任。</w:t>
      </w:r>
    </w:p>
    <w:p/>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1A256D"/>
    <w:rsid w:val="066A334E"/>
    <w:rsid w:val="09304521"/>
    <w:rsid w:val="10E62866"/>
    <w:rsid w:val="117A258A"/>
    <w:rsid w:val="19C51F87"/>
    <w:rsid w:val="243F5BFE"/>
    <w:rsid w:val="27512780"/>
    <w:rsid w:val="28057A30"/>
    <w:rsid w:val="34926DF8"/>
    <w:rsid w:val="43112D50"/>
    <w:rsid w:val="45024593"/>
    <w:rsid w:val="585B25A6"/>
    <w:rsid w:val="5DB2024C"/>
    <w:rsid w:val="601A256D"/>
    <w:rsid w:val="60B37BB5"/>
    <w:rsid w:val="653870F0"/>
    <w:rsid w:val="70DE5555"/>
    <w:rsid w:val="74146CF4"/>
    <w:rsid w:val="78395DD0"/>
    <w:rsid w:val="7D3A7887"/>
    <w:rsid w:val="7DF11FE2"/>
    <w:rsid w:val="7E5970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cs="仿宋" w:asciiTheme="minorHAnsi" w:hAnsiTheme="minorHAnsi" w:eastAsiaTheme="minorEastAsia"/>
      <w:kern w:val="2"/>
      <w:sz w:val="28"/>
      <w:szCs w:val="28"/>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480" w:lineRule="exact"/>
      <w:ind w:left="810" w:firstLine="675"/>
    </w:pPr>
    <w:rPr>
      <w:rFonts w:eastAsia="仿宋_GB2312"/>
      <w:sz w:val="30"/>
      <w:szCs w:val="20"/>
    </w:rPr>
  </w:style>
  <w:style w:type="paragraph" w:styleId="4">
    <w:name w:val="Body Text"/>
    <w:basedOn w:val="1"/>
    <w:next w:val="5"/>
    <w:qFormat/>
    <w:uiPriority w:val="0"/>
    <w:pPr>
      <w:spacing w:after="120"/>
    </w:pPr>
    <w:rPr>
      <w:sz w:val="20"/>
    </w:rPr>
  </w:style>
  <w:style w:type="paragraph" w:styleId="5">
    <w:name w:val="Plain Text"/>
    <w:basedOn w:val="1"/>
    <w:next w:val="1"/>
    <w:qFormat/>
    <w:uiPriority w:val="0"/>
    <w:rPr>
      <w:rFonts w:ascii="宋体" w:hAnsi="Courier New" w:cs="Courier New"/>
      <w:szCs w:val="21"/>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paragraph" w:customStyle="1" w:styleId="11">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香洲区</Company>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2025-11-03T00:14:00Z</dcterms:created>
  <dc:creator>USR</dc:creator>
  <cp:lastModifiedBy>香洲区第二人民医院:股长办理</cp:lastModifiedBy>
  <dcterms:modified xsi:type="dcterms:W3CDTF">2026-06-16T00:35:40Z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DC07FDDD49CA47C1B01F52954BFBF566</vt:lpwstr>
  </property>
</Properties>
</file>