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报名表</w:t>
      </w:r>
    </w:p>
    <w:tbl>
      <w:tblPr>
        <w:tblStyle w:val="3"/>
        <w:tblW w:w="13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739"/>
        <w:gridCol w:w="4033"/>
        <w:gridCol w:w="3575"/>
        <w:gridCol w:w="24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11782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珠海市香洲区第二人民医院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五官科电子鼻咽喉镜维修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采购项目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5772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YXZBCG202600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bookmarkStart w:id="0" w:name="_GoBack"/>
            <w:bookmarkEnd w:id="0"/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报名登记日期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26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单位信息</w:t>
            </w: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固定电话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非常重要！请确保正确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姓名：</w:t>
            </w: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项目联系人手机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声明</w:t>
            </w:r>
          </w:p>
        </w:tc>
        <w:tc>
          <w:tcPr>
            <w:tcW w:w="11782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发送本项目报名表至采购公告指定邮箱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，视为有效送达。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须保证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报名表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及获得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招标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文件需提交的资料和所填写内容真实、完整、有效、一致，如因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递交虚假材料或填写信息错误导致的与本项目有关的任何损失由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承担。</w:t>
            </w:r>
          </w:p>
        </w:tc>
      </w:tr>
    </w:tbl>
    <w:p>
      <w:pPr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ind w:firstLine="641" w:firstLineChars="228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领取文件供应商加盖单位公章：</w:t>
      </w:r>
    </w:p>
    <w:p>
      <w:pPr>
        <w:pStyle w:val="2"/>
      </w:pPr>
    </w:p>
    <w:p/>
    <w:sectPr>
      <w:pgSz w:w="16838" w:h="11906" w:orient="landscape"/>
      <w:pgMar w:top="1853" w:right="1080" w:bottom="851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82ED2"/>
    <w:rsid w:val="019D7226"/>
    <w:rsid w:val="16891AEB"/>
    <w:rsid w:val="251A1D3D"/>
    <w:rsid w:val="27F816DE"/>
    <w:rsid w:val="3E706898"/>
    <w:rsid w:val="3E93058F"/>
    <w:rsid w:val="4123623E"/>
    <w:rsid w:val="42282ED2"/>
    <w:rsid w:val="58BD05AC"/>
    <w:rsid w:val="61C96B69"/>
    <w:rsid w:val="713B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2024-11-04T08:12:00Z</dcterms:created>
  <dc:creator>四夕石开</dc:creator>
  <cp:lastModifiedBy>旭</cp:lastModifiedBy>
  <dcterms:modified xsi:type="dcterms:W3CDTF">2026-05-13T01:22:40Z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DDEC24D262214133BBDFB94916E0EB44</vt:lpwstr>
  </property>
</Properties>
</file>