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珠海市香洲区第二人民医院改扩建项目开办配套物资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公开市场调研报名表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144"/>
        <w:gridCol w:w="2348"/>
        <w:gridCol w:w="2940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名称（盖章）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17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FF0000"/>
                <w:spacing w:val="0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备注：报名时需提供《营业执照》等资质证明文件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ODMyMWRmODE3ZjdmYTdjZGI4YTQyYmIzZjczYmYifQ=="/>
  </w:docVars>
  <w:rsids>
    <w:rsidRoot w:val="7CBC1C64"/>
    <w:rsid w:val="01FE28FB"/>
    <w:rsid w:val="233E1DDF"/>
    <w:rsid w:val="30724925"/>
    <w:rsid w:val="321614B6"/>
    <w:rsid w:val="3D8A13B0"/>
    <w:rsid w:val="4ADF76BB"/>
    <w:rsid w:val="4DBE0EC4"/>
    <w:rsid w:val="59342D94"/>
    <w:rsid w:val="64A26175"/>
    <w:rsid w:val="70C8484D"/>
    <w:rsid w:val="7CB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2024-01-18T03:33:00Z</dcterms:created>
  <dc:creator>朱成彬</dc:creator>
  <cp:lastModifiedBy>香洲区第二人民医院</cp:lastModifiedBy>
  <dcterms:modified xsi:type="dcterms:W3CDTF">2026-03-20T11:43:13Z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69247433D7524DAA8A350EEB1BAE37EC_13</vt:lpwstr>
  </property>
</Properties>
</file>