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Cs/>
          <w:sz w:val="32"/>
          <w:szCs w:val="32"/>
        </w:rPr>
      </w:pPr>
      <w:bookmarkStart w:id="0" w:name="_GoBack"/>
      <w:bookmarkEnd w:id="0"/>
      <w:r>
        <w:rPr>
          <w:rFonts w:hint="eastAsia" w:ascii="黑体" w:hAnsi="黑体" w:eastAsia="黑体"/>
          <w:bCs/>
          <w:sz w:val="32"/>
          <w:szCs w:val="32"/>
        </w:rPr>
        <w:t>报名表</w:t>
      </w:r>
    </w:p>
    <w:tbl>
      <w:tblPr>
        <w:tblStyle w:val="3"/>
        <w:tblW w:w="136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26"/>
        <w:gridCol w:w="1739"/>
        <w:gridCol w:w="4033"/>
        <w:gridCol w:w="3575"/>
        <w:gridCol w:w="24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826"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项目名称</w:t>
            </w:r>
          </w:p>
        </w:tc>
        <w:tc>
          <w:tcPr>
            <w:tcW w:w="11782" w:type="dxa"/>
            <w:gridSpan w:val="4"/>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default" w:ascii="仿宋" w:hAnsi="仿宋" w:eastAsia="仿宋" w:cs="仿宋"/>
                <w:sz w:val="28"/>
                <w:szCs w:val="28"/>
              </w:rPr>
              <w:t>珠海市香洲区第二人民医院电子经皮肾镜系统及输尿管硬镜采购项目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826"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项目编号</w:t>
            </w:r>
          </w:p>
        </w:tc>
        <w:tc>
          <w:tcPr>
            <w:tcW w:w="5772" w:type="dxa"/>
            <w:gridSpan w:val="2"/>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XZQDERMYY-EXZB006</w:t>
            </w:r>
          </w:p>
        </w:tc>
        <w:tc>
          <w:tcPr>
            <w:tcW w:w="3575"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报名登记日期</w:t>
            </w:r>
          </w:p>
        </w:tc>
        <w:tc>
          <w:tcPr>
            <w:tcW w:w="2435"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826" w:type="dxa"/>
            <w:vMerge w:val="restart"/>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单位信息</w:t>
            </w:r>
          </w:p>
        </w:tc>
        <w:tc>
          <w:tcPr>
            <w:tcW w:w="1739"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单位名称</w:t>
            </w:r>
          </w:p>
        </w:tc>
        <w:tc>
          <w:tcPr>
            <w:tcW w:w="4033"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c>
          <w:tcPr>
            <w:tcW w:w="3575"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固定电话</w:t>
            </w:r>
          </w:p>
        </w:tc>
        <w:tc>
          <w:tcPr>
            <w:tcW w:w="2435"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826" w:type="dxa"/>
            <w:vMerge w:val="continue"/>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c>
          <w:tcPr>
            <w:tcW w:w="1739"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统一社会信用代码</w:t>
            </w:r>
          </w:p>
        </w:tc>
        <w:tc>
          <w:tcPr>
            <w:tcW w:w="4033"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c>
          <w:tcPr>
            <w:tcW w:w="3575"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邮箱</w:t>
            </w:r>
          </w:p>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b/>
                <w:bCs/>
                <w:sz w:val="28"/>
                <w:szCs w:val="28"/>
              </w:rPr>
              <w:t>非常重要！请确保正确</w:t>
            </w:r>
            <w:r>
              <w:rPr>
                <w:rFonts w:hint="eastAsia" w:ascii="仿宋" w:hAnsi="仿宋" w:eastAsia="仿宋" w:cs="仿宋"/>
                <w:sz w:val="28"/>
                <w:szCs w:val="28"/>
              </w:rPr>
              <w:t>）</w:t>
            </w:r>
          </w:p>
        </w:tc>
        <w:tc>
          <w:tcPr>
            <w:tcW w:w="2435"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26" w:type="dxa"/>
            <w:vMerge w:val="continue"/>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c>
          <w:tcPr>
            <w:tcW w:w="1739"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项目联系人</w:t>
            </w:r>
          </w:p>
        </w:tc>
        <w:tc>
          <w:tcPr>
            <w:tcW w:w="4033" w:type="dxa"/>
            <w:noWrap/>
            <w:vAlign w:val="center"/>
          </w:tcPr>
          <w:p>
            <w:pPr>
              <w:keepNext w:val="0"/>
              <w:keepLines w:val="0"/>
              <w:suppressLineNumbers w:val="0"/>
              <w:adjustRightInd w:val="0"/>
              <w:snapToGrid w:val="0"/>
              <w:spacing w:before="0" w:beforeAutospacing="0" w:after="0" w:afterAutospacing="0"/>
              <w:ind w:left="0" w:right="0"/>
              <w:jc w:val="left"/>
              <w:rPr>
                <w:rFonts w:hint="default" w:ascii="仿宋" w:hAnsi="仿宋" w:eastAsia="仿宋" w:cs="仿宋"/>
                <w:sz w:val="28"/>
                <w:szCs w:val="28"/>
              </w:rPr>
            </w:pPr>
            <w:r>
              <w:rPr>
                <w:rFonts w:hint="eastAsia" w:ascii="仿宋" w:hAnsi="仿宋" w:eastAsia="仿宋" w:cs="仿宋"/>
                <w:sz w:val="28"/>
                <w:szCs w:val="28"/>
              </w:rPr>
              <w:t>姓名：</w:t>
            </w:r>
          </w:p>
        </w:tc>
        <w:tc>
          <w:tcPr>
            <w:tcW w:w="3575"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项目联系人手机</w:t>
            </w:r>
          </w:p>
        </w:tc>
        <w:tc>
          <w:tcPr>
            <w:tcW w:w="2435"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1826"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声明</w:t>
            </w:r>
          </w:p>
        </w:tc>
        <w:tc>
          <w:tcPr>
            <w:tcW w:w="11782" w:type="dxa"/>
            <w:gridSpan w:val="4"/>
            <w:noWrap/>
            <w:vAlign w:val="center"/>
          </w:tcPr>
          <w:p>
            <w:pPr>
              <w:keepNext w:val="0"/>
              <w:keepLines w:val="0"/>
              <w:suppressLineNumbers w:val="0"/>
              <w:adjustRightInd w:val="0"/>
              <w:snapToGrid w:val="0"/>
              <w:spacing w:before="0" w:beforeAutospacing="0" w:after="0" w:afterAutospacing="0"/>
              <w:ind w:left="0" w:right="0"/>
              <w:rPr>
                <w:rFonts w:hint="default" w:ascii="仿宋" w:hAnsi="仿宋" w:eastAsia="仿宋" w:cs="仿宋"/>
                <w:sz w:val="28"/>
                <w:szCs w:val="28"/>
              </w:rPr>
            </w:pPr>
            <w:r>
              <w:rPr>
                <w:rFonts w:hint="eastAsia" w:ascii="仿宋" w:hAnsi="仿宋" w:eastAsia="仿宋" w:cs="仿宋"/>
                <w:sz w:val="28"/>
                <w:szCs w:val="28"/>
              </w:rPr>
              <w:t>1</w:t>
            </w:r>
            <w:r>
              <w:rPr>
                <w:rFonts w:hint="default" w:ascii="仿宋" w:hAnsi="仿宋" w:eastAsia="仿宋" w:cs="仿宋"/>
                <w:sz w:val="28"/>
                <w:szCs w:val="28"/>
              </w:rPr>
              <w:t>.</w:t>
            </w:r>
            <w:r>
              <w:rPr>
                <w:rFonts w:hint="eastAsia" w:ascii="仿宋" w:hAnsi="仿宋" w:eastAsia="仿宋" w:cs="仿宋"/>
                <w:sz w:val="28"/>
                <w:szCs w:val="28"/>
              </w:rPr>
              <w:t>报名供应商</w:t>
            </w:r>
            <w:r>
              <w:rPr>
                <w:rFonts w:hint="eastAsia" w:ascii="仿宋" w:hAnsi="仿宋" w:eastAsia="仿宋" w:cs="仿宋"/>
                <w:sz w:val="28"/>
                <w:szCs w:val="28"/>
                <w:lang w:val="en-US" w:eastAsia="zh-CN"/>
              </w:rPr>
              <w:t>发送本项目报名表至采购公告指定邮箱</w:t>
            </w:r>
            <w:r>
              <w:rPr>
                <w:rFonts w:hint="eastAsia" w:ascii="仿宋" w:hAnsi="仿宋" w:eastAsia="仿宋" w:cs="仿宋"/>
                <w:sz w:val="28"/>
                <w:szCs w:val="28"/>
              </w:rPr>
              <w:t>，视为有效送达。</w:t>
            </w:r>
          </w:p>
          <w:p>
            <w:pPr>
              <w:keepNext w:val="0"/>
              <w:keepLines w:val="0"/>
              <w:suppressLineNumbers w:val="0"/>
              <w:adjustRightInd w:val="0"/>
              <w:snapToGrid w:val="0"/>
              <w:spacing w:before="0" w:beforeAutospacing="0" w:after="0" w:afterAutospacing="0"/>
              <w:ind w:left="0" w:right="0"/>
              <w:rPr>
                <w:rFonts w:hint="default" w:ascii="仿宋" w:hAnsi="仿宋" w:eastAsia="仿宋" w:cs="仿宋"/>
                <w:sz w:val="28"/>
                <w:szCs w:val="28"/>
              </w:rPr>
            </w:pPr>
            <w:r>
              <w:rPr>
                <w:rFonts w:hint="default" w:ascii="仿宋" w:hAnsi="仿宋" w:eastAsia="仿宋" w:cs="仿宋"/>
                <w:sz w:val="28"/>
                <w:szCs w:val="28"/>
              </w:rPr>
              <w:t>2.</w:t>
            </w:r>
            <w:r>
              <w:rPr>
                <w:rFonts w:hint="eastAsia" w:ascii="仿宋" w:hAnsi="仿宋" w:eastAsia="仿宋" w:cs="仿宋"/>
                <w:sz w:val="28"/>
                <w:szCs w:val="28"/>
              </w:rPr>
              <w:t>报名供应商</w:t>
            </w:r>
            <w:r>
              <w:rPr>
                <w:rFonts w:hint="default" w:ascii="仿宋" w:hAnsi="仿宋" w:eastAsia="仿宋" w:cs="仿宋"/>
                <w:sz w:val="28"/>
                <w:szCs w:val="28"/>
              </w:rPr>
              <w:t>须保证</w:t>
            </w:r>
            <w:r>
              <w:rPr>
                <w:rFonts w:hint="eastAsia" w:ascii="仿宋" w:hAnsi="仿宋" w:eastAsia="仿宋" w:cs="仿宋"/>
                <w:sz w:val="28"/>
                <w:szCs w:val="28"/>
              </w:rPr>
              <w:t>报名表</w:t>
            </w:r>
            <w:r>
              <w:rPr>
                <w:rFonts w:hint="default" w:ascii="仿宋" w:hAnsi="仿宋" w:eastAsia="仿宋" w:cs="仿宋"/>
                <w:sz w:val="28"/>
                <w:szCs w:val="28"/>
              </w:rPr>
              <w:t>及获得</w:t>
            </w:r>
            <w:r>
              <w:rPr>
                <w:rFonts w:hint="eastAsia" w:ascii="仿宋" w:hAnsi="仿宋" w:eastAsia="仿宋" w:cs="仿宋"/>
                <w:sz w:val="28"/>
                <w:szCs w:val="28"/>
              </w:rPr>
              <w:t>招标</w:t>
            </w:r>
            <w:r>
              <w:rPr>
                <w:rFonts w:hint="default" w:ascii="仿宋" w:hAnsi="仿宋" w:eastAsia="仿宋" w:cs="仿宋"/>
                <w:sz w:val="28"/>
                <w:szCs w:val="28"/>
              </w:rPr>
              <w:t>文件需提交的资料和所填写内容真实、完整、有效、一致，如因</w:t>
            </w:r>
            <w:r>
              <w:rPr>
                <w:rFonts w:hint="eastAsia" w:ascii="仿宋" w:hAnsi="仿宋" w:eastAsia="仿宋" w:cs="仿宋"/>
                <w:sz w:val="28"/>
                <w:szCs w:val="28"/>
              </w:rPr>
              <w:t>报名供应商</w:t>
            </w:r>
            <w:r>
              <w:rPr>
                <w:rFonts w:hint="default" w:ascii="仿宋" w:hAnsi="仿宋" w:eastAsia="仿宋" w:cs="仿宋"/>
                <w:sz w:val="28"/>
                <w:szCs w:val="28"/>
              </w:rPr>
              <w:t>递交虚假材料或填写信息错误导致的与本项目有关的任何损失由</w:t>
            </w:r>
            <w:r>
              <w:rPr>
                <w:rFonts w:hint="eastAsia" w:ascii="仿宋" w:hAnsi="仿宋" w:eastAsia="仿宋" w:cs="仿宋"/>
                <w:sz w:val="28"/>
                <w:szCs w:val="28"/>
              </w:rPr>
              <w:t>其</w:t>
            </w:r>
            <w:r>
              <w:rPr>
                <w:rFonts w:hint="default" w:ascii="仿宋" w:hAnsi="仿宋" w:eastAsia="仿宋" w:cs="仿宋"/>
                <w:sz w:val="28"/>
                <w:szCs w:val="28"/>
              </w:rPr>
              <w:t>承担。</w:t>
            </w:r>
          </w:p>
        </w:tc>
      </w:tr>
    </w:tbl>
    <w:p>
      <w:pPr>
        <w:jc w:val="left"/>
        <w:rPr>
          <w:rFonts w:ascii="仿宋" w:hAnsi="仿宋" w:eastAsia="仿宋" w:cs="仿宋"/>
          <w:b/>
          <w:bCs/>
          <w:sz w:val="28"/>
          <w:szCs w:val="28"/>
        </w:rPr>
      </w:pPr>
    </w:p>
    <w:p>
      <w:pPr>
        <w:ind w:firstLine="641" w:firstLineChars="228"/>
        <w:jc w:val="left"/>
        <w:rPr>
          <w:rFonts w:ascii="仿宋" w:hAnsi="仿宋" w:eastAsia="仿宋" w:cs="仿宋"/>
          <w:b/>
          <w:bCs/>
          <w:sz w:val="28"/>
          <w:szCs w:val="28"/>
        </w:rPr>
      </w:pPr>
      <w:r>
        <w:rPr>
          <w:rFonts w:hint="eastAsia" w:ascii="仿宋" w:hAnsi="仿宋" w:eastAsia="仿宋" w:cs="仿宋"/>
          <w:b/>
          <w:bCs/>
          <w:sz w:val="28"/>
          <w:szCs w:val="28"/>
        </w:rPr>
        <w:t>领取文件供应商加盖单位公章：</w:t>
      </w:r>
    </w:p>
    <w:p>
      <w:pPr>
        <w:pStyle w:val="2"/>
      </w:pPr>
    </w:p>
    <w:p/>
    <w:sectPr>
      <w:pgSz w:w="16838" w:h="11906" w:orient="landscape"/>
      <w:pgMar w:top="1853" w:right="1080" w:bottom="851"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282ED2"/>
    <w:rsid w:val="019D7226"/>
    <w:rsid w:val="251A1D3D"/>
    <w:rsid w:val="27F816DE"/>
    <w:rsid w:val="3E706898"/>
    <w:rsid w:val="3E93058F"/>
    <w:rsid w:val="4123623E"/>
    <w:rsid w:val="42282ED2"/>
    <w:rsid w:val="61C96B69"/>
    <w:rsid w:val="713B3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香洲区</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2024-11-04T08:12:00Z</dcterms:created>
  <dc:creator>四夕石开</dc:creator>
  <cp:lastModifiedBy>内审dxl</cp:lastModifiedBy>
  <dcterms:modified xsi:type="dcterms:W3CDTF">2026-01-21T07:21:53Z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DDEC24D262214133BBDFB94916E0EB44</vt:lpwstr>
  </property>
</Properties>
</file>