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199" w:leftChars="-95" w:right="0" w:rightChars="0" w:firstLine="0" w:firstLineChars="0"/>
        <w:jc w:val="both"/>
        <w:textAlignment w:val="auto"/>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r>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t>附件1</w:t>
      </w:r>
    </w:p>
    <w:p>
      <w:pPr>
        <w:jc w:val="center"/>
        <w:rPr>
          <w:rFonts w:ascii="黑体" w:hAnsi="黑体" w:eastAsia="黑体"/>
          <w:bCs/>
          <w:sz w:val="32"/>
          <w:szCs w:val="32"/>
        </w:rPr>
      </w:pPr>
      <w:r>
        <w:rPr>
          <w:rFonts w:hint="eastAsia" w:ascii="黑体" w:hAnsi="黑体" w:eastAsia="黑体"/>
          <w:bCs/>
          <w:sz w:val="32"/>
          <w:szCs w:val="32"/>
          <w:lang w:val="en-US" w:eastAsia="zh-CN"/>
        </w:rPr>
        <w:t>投标</w:t>
      </w:r>
      <w:r>
        <w:rPr>
          <w:rFonts w:hint="eastAsia" w:ascii="黑体" w:hAnsi="黑体" w:eastAsia="黑体"/>
          <w:bCs/>
          <w:sz w:val="32"/>
          <w:szCs w:val="32"/>
        </w:rPr>
        <w:t>报名表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133"/>
        <w:gridCol w:w="1762"/>
        <w:gridCol w:w="1055"/>
        <w:gridCol w:w="1617"/>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7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8127" w:type="dxa"/>
            <w:gridSpan w:val="5"/>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rPr>
              <w:t>珠海市香洲区第二人民医院</w:t>
            </w:r>
            <w:r>
              <w:rPr>
                <w:rFonts w:hint="eastAsia"/>
                <w:lang w:val="en-US" w:eastAsia="zh-CN"/>
              </w:rPr>
              <w:t>戴尔服务器维保服务</w:t>
            </w:r>
            <w:r>
              <w:rPr>
                <w:rFonts w:hint="eastAsia"/>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7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项目编号</w:t>
            </w:r>
          </w:p>
        </w:tc>
        <w:tc>
          <w:tcPr>
            <w:tcW w:w="4950" w:type="dxa"/>
            <w:gridSpan w:val="3"/>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default" w:ascii="仿宋" w:hAnsi="仿宋" w:eastAsia="仿宋" w:cs="仿宋"/>
                <w:sz w:val="28"/>
                <w:szCs w:val="28"/>
              </w:rPr>
            </w:pPr>
            <w:r>
              <w:rPr>
                <w:rFonts w:ascii="微软雅黑" w:hAnsi="微软雅黑" w:eastAsia="微软雅黑" w:cs="微软雅黑"/>
                <w:i w:val="0"/>
                <w:iCs w:val="0"/>
                <w:caps w:val="0"/>
                <w:color w:val="333333"/>
                <w:spacing w:val="0"/>
                <w:sz w:val="24"/>
                <w:szCs w:val="24"/>
                <w:shd w:val="clear" w:fill="FFFFFF"/>
              </w:rPr>
              <w:t>XZQDERMYY-XXXM2025013</w:t>
            </w: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lang w:eastAsia="zh-CN"/>
              </w:rPr>
              <w:t>包组</w:t>
            </w:r>
            <w:r>
              <w:rPr>
                <w:rFonts w:hint="default" w:ascii="仿宋" w:hAnsi="仿宋" w:eastAsia="仿宋" w:cs="仿宋"/>
                <w:sz w:val="28"/>
                <w:szCs w:val="28"/>
              </w:rPr>
              <w:t>号</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70" w:type="dxa"/>
            <w:vMerge w:val="restart"/>
            <w:noWrap/>
            <w:vAlign w:val="center"/>
          </w:tcPr>
          <w:p>
            <w:pPr>
              <w:keepNext w:val="0"/>
              <w:keepLines w:val="0"/>
              <w:suppressLineNumbers w:val="0"/>
              <w:adjustRightInd w:val="0"/>
              <w:snapToGrid w:val="0"/>
              <w:spacing w:before="0" w:beforeAutospacing="0" w:after="0" w:afterAutospacing="0"/>
              <w:ind w:left="0" w:right="0"/>
              <w:jc w:val="left"/>
              <w:rPr>
                <w:rFonts w:hint="default" w:ascii="仿宋" w:hAnsi="仿宋" w:eastAsia="仿宋" w:cs="仿宋"/>
                <w:sz w:val="28"/>
                <w:szCs w:val="28"/>
              </w:rPr>
            </w:pPr>
            <w:r>
              <w:rPr>
                <w:rFonts w:hint="eastAsia" w:ascii="仿宋" w:hAnsi="仿宋" w:eastAsia="仿宋" w:cs="仿宋"/>
                <w:sz w:val="28"/>
                <w:szCs w:val="28"/>
              </w:rPr>
              <w:t>单位信息</w:t>
            </w:r>
            <w:r>
              <w:rPr>
                <w:rFonts w:hint="eastAsia" w:ascii="黑体" w:hAnsi="黑体" w:eastAsia="黑体" w:cs="黑体"/>
                <w:b w:val="0"/>
                <w:bCs w:val="0"/>
                <w:sz w:val="22"/>
                <w:szCs w:val="22"/>
              </w:rPr>
              <w:t>（非常重要！请确保正确）</w:t>
            </w:r>
          </w:p>
        </w:tc>
        <w:tc>
          <w:tcPr>
            <w:tcW w:w="2133"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投标单位名称</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黑体" w:hAnsi="黑体" w:eastAsia="黑体" w:cs="黑体"/>
                <w:b w:val="0"/>
                <w:bCs w:val="0"/>
                <w:sz w:val="24"/>
                <w:szCs w:val="24"/>
              </w:rPr>
              <w:t>（全称）</w:t>
            </w:r>
          </w:p>
        </w:tc>
        <w:tc>
          <w:tcPr>
            <w:tcW w:w="5994"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7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2817"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sz w:val="24"/>
                <w:szCs w:val="24"/>
              </w:rPr>
            </w:pPr>
            <w:r>
              <w:rPr>
                <w:rFonts w:hint="eastAsia" w:ascii="仿宋" w:hAnsi="仿宋" w:eastAsia="仿宋" w:cs="仿宋"/>
                <w:sz w:val="28"/>
                <w:szCs w:val="28"/>
              </w:rPr>
              <w:t>固定电话</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7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项目联系人</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姓名</w:t>
            </w:r>
          </w:p>
        </w:tc>
        <w:tc>
          <w:tcPr>
            <w:tcW w:w="2817"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项目联系人手机</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7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邮箱</w:t>
            </w:r>
          </w:p>
        </w:tc>
        <w:tc>
          <w:tcPr>
            <w:tcW w:w="5994"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2" w:hRule="atLeast"/>
          <w:jc w:val="center"/>
        </w:trPr>
        <w:tc>
          <w:tcPr>
            <w:tcW w:w="5365"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承诺：我</w:t>
            </w:r>
            <w:r>
              <w:rPr>
                <w:rFonts w:hint="eastAsia" w:ascii="仿宋" w:hAnsi="仿宋" w:eastAsia="仿宋" w:cs="仿宋"/>
                <w:sz w:val="28"/>
                <w:szCs w:val="28"/>
                <w:lang w:val="en-US" w:eastAsia="zh-CN"/>
              </w:rPr>
              <w:t>单位</w:t>
            </w:r>
            <w:r>
              <w:rPr>
                <w:rFonts w:hint="eastAsia" w:ascii="仿宋" w:hAnsi="仿宋" w:eastAsia="仿宋" w:cs="仿宋"/>
                <w:sz w:val="28"/>
                <w:szCs w:val="28"/>
              </w:rPr>
              <w:t>承诺以上所填资料真实可靠。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val="0"/>
                <w:kern w:val="0"/>
                <w:sz w:val="28"/>
                <w:szCs w:val="28"/>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Cs/>
                <w:kern w:val="0"/>
                <w:sz w:val="28"/>
                <w:szCs w:val="28"/>
                <w:u w:val="single"/>
              </w:rPr>
            </w:pPr>
            <w:r>
              <w:rPr>
                <w:rFonts w:hint="eastAsia" w:ascii="仿宋" w:hAnsi="仿宋" w:eastAsia="仿宋" w:cs="仿宋"/>
                <w:bCs/>
                <w:kern w:val="0"/>
                <w:sz w:val="28"/>
                <w:szCs w:val="28"/>
              </w:rPr>
              <w:t>领取标书人签字：</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p>
          <w:p>
            <w:pPr>
              <w:pStyle w:val="4"/>
              <w:spacing w:line="240" w:lineRule="auto"/>
              <w:ind w:left="0" w:leftChars="0" w:firstLine="0" w:firstLineChars="0"/>
              <w:rPr>
                <w:rFonts w:hint="eastAsia" w:ascii="仿宋" w:hAnsi="仿宋" w:eastAsia="仿宋" w:cs="仿宋"/>
                <w:sz w:val="28"/>
                <w:szCs w:val="28"/>
              </w:rPr>
            </w:pPr>
          </w:p>
          <w:p>
            <w:pPr>
              <w:keepNext w:val="0"/>
              <w:keepLines w:val="0"/>
              <w:suppressLineNumbers w:val="0"/>
              <w:adjustRightInd w:val="0"/>
              <w:snapToGrid w:val="0"/>
              <w:spacing w:before="0" w:beforeAutospacing="0" w:after="0" w:afterAutospacing="0" w:line="240" w:lineRule="auto"/>
              <w:ind w:left="0" w:right="0"/>
              <w:rPr>
                <w:rFonts w:hint="default" w:ascii="仿宋" w:hAnsi="仿宋" w:eastAsia="仿宋" w:cs="仿宋"/>
                <w:sz w:val="28"/>
                <w:szCs w:val="28"/>
              </w:rPr>
            </w:pPr>
            <w:r>
              <w:rPr>
                <w:rFonts w:hint="eastAsia" w:ascii="仿宋" w:hAnsi="仿宋" w:eastAsia="仿宋" w:cs="仿宋"/>
                <w:bCs/>
                <w:kern w:val="0"/>
                <w:sz w:val="28"/>
                <w:szCs w:val="28"/>
              </w:rPr>
              <w:t>报名日期：</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年</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月</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日</w:t>
            </w:r>
          </w:p>
        </w:tc>
        <w:tc>
          <w:tcPr>
            <w:tcW w:w="4232"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投标单位盖章：</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pStyle w:val="4"/>
              <w:ind w:left="0" w:leftChars="0" w:firstLine="0" w:firstLineChars="0"/>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147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声明</w:t>
            </w:r>
          </w:p>
        </w:tc>
        <w:tc>
          <w:tcPr>
            <w:tcW w:w="8127" w:type="dxa"/>
            <w:gridSpan w:val="5"/>
            <w:noWrap/>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单位</w:t>
            </w:r>
            <w:r>
              <w:rPr>
                <w:rFonts w:hint="eastAsia" w:ascii="仿宋" w:hAnsi="仿宋" w:eastAsia="仿宋" w:cs="仿宋"/>
                <w:sz w:val="28"/>
                <w:szCs w:val="28"/>
                <w:lang w:val="en-US" w:eastAsia="zh-CN"/>
              </w:rPr>
              <w:t>发送本项目报名表至招标公告指定邮箱或纸质盖章件送达，均视为有效送达。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仿宋"/>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报名供应商</w:t>
            </w:r>
            <w:r>
              <w:rPr>
                <w:rFonts w:hint="default" w:ascii="仿宋" w:hAnsi="仿宋" w:eastAsia="仿宋" w:cs="仿宋"/>
                <w:sz w:val="28"/>
                <w:szCs w:val="28"/>
                <w:lang w:val="en-US" w:eastAsia="zh-CN"/>
              </w:rPr>
              <w:t>须保证</w:t>
            </w:r>
            <w:r>
              <w:rPr>
                <w:rFonts w:hint="eastAsia" w:ascii="仿宋" w:hAnsi="仿宋" w:eastAsia="仿宋" w:cs="仿宋"/>
                <w:sz w:val="28"/>
                <w:szCs w:val="28"/>
                <w:lang w:val="en-US" w:eastAsia="zh-CN"/>
              </w:rPr>
              <w:t>报名表</w:t>
            </w:r>
            <w:r>
              <w:rPr>
                <w:rFonts w:hint="default" w:ascii="仿宋" w:hAnsi="仿宋" w:eastAsia="仿宋" w:cs="仿宋"/>
                <w:sz w:val="28"/>
                <w:szCs w:val="28"/>
                <w:lang w:val="en-US" w:eastAsia="zh-CN"/>
              </w:rPr>
              <w:t>及获得</w:t>
            </w:r>
            <w:r>
              <w:rPr>
                <w:rFonts w:hint="eastAsia" w:ascii="仿宋" w:hAnsi="仿宋" w:eastAsia="仿宋" w:cs="仿宋"/>
                <w:sz w:val="28"/>
                <w:szCs w:val="28"/>
                <w:lang w:val="en-US" w:eastAsia="zh-CN"/>
              </w:rPr>
              <w:t>招标</w:t>
            </w:r>
            <w:r>
              <w:rPr>
                <w:rFonts w:hint="default" w:ascii="仿宋" w:hAnsi="仿宋" w:eastAsia="仿宋" w:cs="仿宋"/>
                <w:sz w:val="28"/>
                <w:szCs w:val="28"/>
                <w:lang w:val="en-US" w:eastAsia="zh-CN"/>
              </w:rPr>
              <w:t>文件需提交的资料和所填写内容真实、完整、有效、一致，如因</w:t>
            </w:r>
            <w:r>
              <w:rPr>
                <w:rFonts w:hint="eastAsia" w:ascii="仿宋" w:hAnsi="仿宋" w:eastAsia="仿宋" w:cs="仿宋"/>
                <w:sz w:val="28"/>
                <w:szCs w:val="28"/>
                <w:lang w:val="en-US" w:eastAsia="zh-CN"/>
              </w:rPr>
              <w:t>报名供应商</w:t>
            </w:r>
            <w:r>
              <w:rPr>
                <w:rFonts w:hint="default" w:ascii="仿宋" w:hAnsi="仿宋" w:eastAsia="仿宋" w:cs="仿宋"/>
                <w:sz w:val="28"/>
                <w:szCs w:val="28"/>
                <w:lang w:val="en-US" w:eastAsia="zh-CN"/>
              </w:rPr>
              <w:t>递交虚假材料或填写信息错误导致的与本项目有关的任何损失由</w:t>
            </w:r>
            <w:r>
              <w:rPr>
                <w:rFonts w:hint="eastAsia" w:ascii="仿宋" w:hAnsi="仿宋" w:eastAsia="仿宋" w:cs="仿宋"/>
                <w:sz w:val="28"/>
                <w:szCs w:val="28"/>
                <w:lang w:val="en-US" w:eastAsia="zh-CN"/>
              </w:rPr>
              <w:t>其</w:t>
            </w:r>
            <w:r>
              <w:rPr>
                <w:rFonts w:hint="default" w:ascii="仿宋" w:hAnsi="仿宋" w:eastAsia="仿宋" w:cs="仿宋"/>
                <w:sz w:val="28"/>
                <w:szCs w:val="28"/>
                <w:lang w:val="en-US" w:eastAsia="zh-CN"/>
              </w:rPr>
              <w:t>承担。</w:t>
            </w:r>
          </w:p>
        </w:tc>
      </w:tr>
    </w:tbl>
    <w:p>
      <w:pPr>
        <w:sectPr>
          <w:footerReference r:id="rId3" w:type="default"/>
          <w:pgSz w:w="11899" w:h="17338"/>
          <w:pgMar w:top="2098" w:right="1474" w:bottom="1984" w:left="1474" w:header="720" w:footer="720" w:gutter="0"/>
          <w:lnNumType w:countBy="0" w:distance="360"/>
          <w:cols w:space="720" w:num="1"/>
          <w:docGrid w:type="lines" w:linePitch="312" w:charSpace="0"/>
        </w:sect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199" w:leftChars="-95" w:right="0" w:rightChars="0" w:firstLine="0" w:firstLineChars="0"/>
        <w:jc w:val="both"/>
        <w:textAlignment w:val="auto"/>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bookmarkStart w:id="0" w:name="_Toc28527"/>
      <w:bookmarkStart w:id="1" w:name="_Toc7572"/>
      <w:bookmarkStart w:id="2" w:name="_Toc11077"/>
      <w:bookmarkStart w:id="3" w:name="_Toc19430"/>
      <w:r>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t>附件2</w:t>
      </w:r>
      <w:bookmarkEnd w:id="0"/>
      <w:bookmarkEnd w:id="1"/>
      <w:bookmarkEnd w:id="2"/>
      <w:bookmarkEnd w:id="3"/>
    </w:p>
    <w:p>
      <w:pPr>
        <w:pStyle w:val="14"/>
        <w:ind w:left="0" w:leftChars="0" w:firstLine="0" w:firstLineChars="0"/>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p>
    <w:p>
      <w:pPr>
        <w:pStyle w:val="8"/>
        <w:ind w:left="0" w:leftChars="0" w:firstLine="0" w:firstLineChars="0"/>
        <w:rPr>
          <w:rFonts w:hint="eastAsia"/>
          <w:lang w:val="zh-CN" w:eastAsia="zh-CN"/>
        </w:rPr>
      </w:pPr>
    </w:p>
    <w:p>
      <w:pPr>
        <w:jc w:val="center"/>
        <w:rPr>
          <w:rFonts w:hint="eastAsia"/>
          <w:b/>
          <w:sz w:val="32"/>
          <w:szCs w:val="32"/>
        </w:rPr>
      </w:pPr>
      <w:r>
        <w:rPr>
          <w:rFonts w:hint="eastAsia"/>
          <w:b/>
          <w:sz w:val="32"/>
          <w:szCs w:val="32"/>
        </w:rPr>
        <w:t>报价表</w:t>
      </w:r>
    </w:p>
    <w:p>
      <w:pPr>
        <w:spacing w:line="400" w:lineRule="exact"/>
        <w:ind w:left="945" w:hanging="945" w:hangingChars="450"/>
        <w:jc w:val="left"/>
        <w:rPr>
          <w:rFonts w:ascii="宋体" w:hAnsi="宋体" w:cs="宋体"/>
          <w:kern w:val="0"/>
          <w:lang w:val="en-US" w:eastAsia="zh-CN" w:bidi="ar-SA"/>
        </w:rPr>
      </w:pPr>
    </w:p>
    <w:p>
      <w:pPr>
        <w:snapToGrid w:val="0"/>
        <w:jc w:val="left"/>
        <w:rPr>
          <w:rFonts w:ascii="宋体" w:hAnsi="宋体" w:cs="宋体"/>
          <w:color w:val="0000FF"/>
          <w:kern w:val="0"/>
          <w:lang w:val="en-US" w:eastAsia="zh-CN" w:bidi="ar-SA"/>
        </w:rPr>
      </w:pPr>
    </w:p>
    <w:tbl>
      <w:tblPr>
        <w:tblStyle w:val="11"/>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395"/>
        <w:gridCol w:w="1380"/>
        <w:gridCol w:w="1320"/>
        <w:gridCol w:w="1740"/>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220" w:type="dxa"/>
            <w:gridSpan w:val="6"/>
          </w:tcPr>
          <w:p>
            <w:pPr>
              <w:pStyle w:val="3"/>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珠海市香洲区第二人民医院</w:t>
            </w:r>
            <w:r>
              <w:rPr>
                <w:rFonts w:hint="eastAsia" w:asciiTheme="minorEastAsia" w:hAnsiTheme="minorEastAsia" w:eastAsiaTheme="minorEastAsia" w:cstheme="minorEastAsia"/>
                <w:sz w:val="28"/>
                <w:szCs w:val="28"/>
                <w:lang w:val="en-US" w:eastAsia="zh-CN"/>
              </w:rPr>
              <w:t>戴尔服务器维保服务</w:t>
            </w:r>
            <w:r>
              <w:rPr>
                <w:rFonts w:hint="eastAsia" w:asciiTheme="minorEastAsia" w:hAnsiTheme="minorEastAsia" w:eastAsiaTheme="minorEastAsia" w:cstheme="minorEastAsia"/>
                <w:sz w:val="28"/>
                <w:szCs w:val="28"/>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vAlign w:val="center"/>
          </w:tcPr>
          <w:p>
            <w:pPr>
              <w:pStyle w:val="3"/>
              <w:spacing w:line="360" w:lineRule="auto"/>
              <w:jc w:val="center"/>
              <w:rPr>
                <w:rFonts w:hint="eastAsia" w:ascii="仿宋_GB2312" w:hAnsi="仿宋_GB2312" w:eastAsia="仿宋_GB2312" w:cs="仿宋_GB2312"/>
                <w:b/>
                <w:bCs/>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bCs/>
                <w:i w:val="0"/>
                <w:color w:val="000000"/>
                <w:kern w:val="0"/>
                <w:sz w:val="24"/>
                <w:szCs w:val="24"/>
                <w:highlight w:val="none"/>
                <w:u w:val="none"/>
                <w:vertAlign w:val="baseline"/>
                <w:lang w:val="en-US" w:eastAsia="zh-CN" w:bidi="ar"/>
              </w:rPr>
              <w:t>序号</w:t>
            </w:r>
          </w:p>
        </w:tc>
        <w:tc>
          <w:tcPr>
            <w:tcW w:w="1395" w:type="dxa"/>
            <w:vAlign w:val="center"/>
          </w:tcPr>
          <w:p>
            <w:pPr>
              <w:widowControl/>
              <w:spacing w:line="360" w:lineRule="auto"/>
              <w:jc w:val="center"/>
              <w:rPr>
                <w:rFonts w:hint="eastAsia" w:ascii="仿宋_GB2312" w:hAnsi="仿宋_GB2312" w:eastAsia="仿宋_GB2312" w:cs="仿宋_GB2312"/>
                <w:b/>
                <w:bCs/>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bCs/>
                <w:color w:val="000000"/>
                <w:kern w:val="0"/>
                <w:sz w:val="24"/>
                <w:szCs w:val="24"/>
                <w:lang w:val="en-US" w:eastAsia="zh-CN" w:bidi="ar"/>
              </w:rPr>
              <w:t>机器信息</w:t>
            </w:r>
          </w:p>
        </w:tc>
        <w:tc>
          <w:tcPr>
            <w:tcW w:w="1380" w:type="dxa"/>
            <w:vAlign w:val="center"/>
          </w:tcPr>
          <w:p>
            <w:pPr>
              <w:widowControl/>
              <w:spacing w:line="360" w:lineRule="auto"/>
              <w:jc w:val="center"/>
              <w:rPr>
                <w:rFonts w:hint="eastAsia" w:ascii="仿宋_GB2312" w:hAnsi="仿宋_GB2312" w:eastAsia="仿宋_GB2312" w:cs="仿宋_GB2312"/>
                <w:b/>
                <w:bCs/>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bCs/>
                <w:color w:val="000000"/>
                <w:kern w:val="0"/>
                <w:sz w:val="24"/>
                <w:szCs w:val="24"/>
                <w:lang w:val="en-US" w:eastAsia="zh-CN" w:bidi="ar"/>
              </w:rPr>
              <w:t>机器编号</w:t>
            </w:r>
          </w:p>
        </w:tc>
        <w:tc>
          <w:tcPr>
            <w:tcW w:w="1320" w:type="dxa"/>
            <w:vAlign w:val="center"/>
          </w:tcPr>
          <w:p>
            <w:pPr>
              <w:widowControl/>
              <w:spacing w:line="360" w:lineRule="auto"/>
              <w:jc w:val="center"/>
              <w:rPr>
                <w:rFonts w:hint="eastAsia" w:ascii="仿宋_GB2312" w:hAnsi="仿宋_GB2312" w:eastAsia="仿宋_GB2312" w:cs="仿宋_GB2312"/>
                <w:b/>
                <w:bCs/>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bCs/>
                <w:color w:val="000000"/>
                <w:kern w:val="0"/>
                <w:sz w:val="24"/>
                <w:szCs w:val="24"/>
                <w:lang w:val="en-US" w:eastAsia="zh-CN" w:bidi="ar"/>
              </w:rPr>
              <w:t>续保类别</w:t>
            </w:r>
          </w:p>
        </w:tc>
        <w:tc>
          <w:tcPr>
            <w:tcW w:w="1740" w:type="dxa"/>
            <w:vAlign w:val="center"/>
          </w:tcPr>
          <w:p>
            <w:pPr>
              <w:pStyle w:val="3"/>
              <w:spacing w:line="360" w:lineRule="auto"/>
              <w:jc w:val="center"/>
              <w:rPr>
                <w:rFonts w:hint="default" w:ascii="仿宋_GB2312" w:hAnsi="仿宋_GB2312" w:eastAsia="仿宋_GB2312" w:cs="仿宋_GB2312"/>
                <w:b/>
                <w:bCs/>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bCs/>
                <w:i w:val="0"/>
                <w:color w:val="000000"/>
                <w:kern w:val="0"/>
                <w:sz w:val="24"/>
                <w:szCs w:val="24"/>
                <w:highlight w:val="none"/>
                <w:u w:val="none"/>
                <w:vertAlign w:val="baseline"/>
                <w:lang w:val="en-US" w:eastAsia="zh-CN" w:bidi="ar"/>
              </w:rPr>
              <w:t>报价（元）</w:t>
            </w:r>
          </w:p>
        </w:tc>
        <w:tc>
          <w:tcPr>
            <w:tcW w:w="2570" w:type="dxa"/>
            <w:vAlign w:val="center"/>
          </w:tcPr>
          <w:p>
            <w:pPr>
              <w:pStyle w:val="3"/>
              <w:spacing w:line="360" w:lineRule="auto"/>
              <w:jc w:val="center"/>
              <w:rPr>
                <w:rFonts w:hint="eastAsia" w:ascii="仿宋_GB2312" w:hAnsi="仿宋_GB2312" w:eastAsia="仿宋_GB2312" w:cs="仿宋_GB2312"/>
                <w:b/>
                <w:bCs/>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bCs/>
                <w:i w:val="0"/>
                <w:color w:val="000000"/>
                <w:kern w:val="0"/>
                <w:sz w:val="24"/>
                <w:szCs w:val="24"/>
                <w:highlight w:val="none"/>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vAlign w:val="center"/>
          </w:tcPr>
          <w:p>
            <w:pPr>
              <w:pStyle w:val="3"/>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t>1</w:t>
            </w:r>
          </w:p>
        </w:tc>
        <w:tc>
          <w:tcPr>
            <w:tcW w:w="1395" w:type="dxa"/>
            <w:vAlign w:val="center"/>
          </w:tcPr>
          <w:p>
            <w:pPr>
              <w:widowControl/>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SCv3020</w:t>
            </w:r>
          </w:p>
        </w:tc>
        <w:tc>
          <w:tcPr>
            <w:tcW w:w="1380" w:type="dxa"/>
            <w:vAlign w:val="center"/>
          </w:tcPr>
          <w:p>
            <w:pPr>
              <w:widowControl/>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78DPF93</w:t>
            </w:r>
          </w:p>
        </w:tc>
        <w:tc>
          <w:tcPr>
            <w:tcW w:w="1320" w:type="dxa"/>
            <w:vAlign w:val="center"/>
          </w:tcPr>
          <w:p>
            <w:pPr>
              <w:widowControl/>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24*7*4</w:t>
            </w:r>
          </w:p>
        </w:tc>
        <w:tc>
          <w:tcPr>
            <w:tcW w:w="1740" w:type="dxa"/>
            <w:vAlign w:val="center"/>
          </w:tcPr>
          <w:p>
            <w:pPr>
              <w:widowControl/>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p>
        </w:tc>
        <w:tc>
          <w:tcPr>
            <w:tcW w:w="2570" w:type="dxa"/>
            <w:vMerge w:val="restart"/>
            <w:vAlign w:val="center"/>
          </w:tcPr>
          <w:p>
            <w:pPr>
              <w:widowControl/>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原厂维保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vAlign w:val="center"/>
          </w:tcPr>
          <w:p>
            <w:pPr>
              <w:pStyle w:val="3"/>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t>2</w:t>
            </w:r>
          </w:p>
        </w:tc>
        <w:tc>
          <w:tcPr>
            <w:tcW w:w="1395" w:type="dxa"/>
            <w:vAlign w:val="center"/>
          </w:tcPr>
          <w:p>
            <w:pPr>
              <w:widowControl/>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PE R740</w:t>
            </w:r>
          </w:p>
        </w:tc>
        <w:tc>
          <w:tcPr>
            <w:tcW w:w="1380" w:type="dxa"/>
            <w:vAlign w:val="center"/>
          </w:tcPr>
          <w:p>
            <w:pPr>
              <w:widowControl/>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26QRF93</w:t>
            </w:r>
          </w:p>
        </w:tc>
        <w:tc>
          <w:tcPr>
            <w:tcW w:w="1320" w:type="dxa"/>
            <w:vAlign w:val="center"/>
          </w:tcPr>
          <w:p>
            <w:pPr>
              <w:widowControl/>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24*7*4</w:t>
            </w:r>
          </w:p>
        </w:tc>
        <w:tc>
          <w:tcPr>
            <w:tcW w:w="1740" w:type="dxa"/>
            <w:vAlign w:val="center"/>
          </w:tcPr>
          <w:p>
            <w:pPr>
              <w:widowControl/>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p>
        </w:tc>
        <w:tc>
          <w:tcPr>
            <w:tcW w:w="2570" w:type="dxa"/>
            <w:vMerge w:val="continue"/>
            <w:vAlign w:val="center"/>
          </w:tcPr>
          <w:p>
            <w:pPr>
              <w:widowControl/>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vAlign w:val="center"/>
          </w:tcPr>
          <w:p>
            <w:pPr>
              <w:pStyle w:val="3"/>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t>3</w:t>
            </w:r>
          </w:p>
        </w:tc>
        <w:tc>
          <w:tcPr>
            <w:tcW w:w="1395"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MD3600I</w:t>
            </w:r>
          </w:p>
        </w:tc>
        <w:tc>
          <w:tcPr>
            <w:tcW w:w="1380"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HT9DD02</w:t>
            </w:r>
          </w:p>
        </w:tc>
        <w:tc>
          <w:tcPr>
            <w:tcW w:w="1320"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24*7</w:t>
            </w:r>
          </w:p>
        </w:tc>
        <w:tc>
          <w:tcPr>
            <w:tcW w:w="1740"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p>
        </w:tc>
        <w:tc>
          <w:tcPr>
            <w:tcW w:w="2570" w:type="dxa"/>
            <w:vMerge w:val="restart"/>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可由戴尔公司以外第三方品牌公司承保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vAlign w:val="center"/>
          </w:tcPr>
          <w:p>
            <w:pPr>
              <w:pStyle w:val="3"/>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t>4</w:t>
            </w:r>
          </w:p>
        </w:tc>
        <w:tc>
          <w:tcPr>
            <w:tcW w:w="1395"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R320</w:t>
            </w:r>
          </w:p>
        </w:tc>
        <w:tc>
          <w:tcPr>
            <w:tcW w:w="1380"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7SC5D02</w:t>
            </w:r>
          </w:p>
        </w:tc>
        <w:tc>
          <w:tcPr>
            <w:tcW w:w="1320"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24*7</w:t>
            </w:r>
          </w:p>
        </w:tc>
        <w:tc>
          <w:tcPr>
            <w:tcW w:w="1740"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p>
        </w:tc>
        <w:tc>
          <w:tcPr>
            <w:tcW w:w="2570" w:type="dxa"/>
            <w:vMerge w:val="continue"/>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vAlign w:val="center"/>
          </w:tcPr>
          <w:p>
            <w:pPr>
              <w:pStyle w:val="3"/>
              <w:spacing w:line="360" w:lineRule="auto"/>
              <w:jc w:val="cente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pPr>
            <w:r>
              <w:rPr>
                <w:rFonts w:hint="eastAsia" w:ascii="仿宋_GB2312" w:hAnsi="仿宋_GB2312" w:eastAsia="仿宋_GB2312" w:cs="仿宋_GB2312"/>
                <w:b w:val="0"/>
                <w:bCs w:val="0"/>
                <w:i w:val="0"/>
                <w:color w:val="000000"/>
                <w:kern w:val="0"/>
                <w:sz w:val="24"/>
                <w:szCs w:val="24"/>
                <w:highlight w:val="none"/>
                <w:u w:val="none"/>
                <w:vertAlign w:val="baseline"/>
                <w:lang w:val="en-US" w:eastAsia="zh-CN" w:bidi="ar"/>
              </w:rPr>
              <w:t>5</w:t>
            </w:r>
          </w:p>
        </w:tc>
        <w:tc>
          <w:tcPr>
            <w:tcW w:w="1395"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R320</w:t>
            </w:r>
          </w:p>
        </w:tc>
        <w:tc>
          <w:tcPr>
            <w:tcW w:w="1380"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FRC5D02</w:t>
            </w:r>
          </w:p>
        </w:tc>
        <w:tc>
          <w:tcPr>
            <w:tcW w:w="1320"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24*7</w:t>
            </w:r>
          </w:p>
        </w:tc>
        <w:tc>
          <w:tcPr>
            <w:tcW w:w="1740" w:type="dxa"/>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p>
        </w:tc>
        <w:tc>
          <w:tcPr>
            <w:tcW w:w="2570" w:type="dxa"/>
            <w:vMerge w:val="continue"/>
            <w:vAlign w:val="center"/>
          </w:tcPr>
          <w:p>
            <w:pPr>
              <w:widowControl/>
              <w:spacing w:line="360" w:lineRule="auto"/>
              <w:jc w:val="center"/>
              <w:rPr>
                <w:rFonts w:hint="eastAsia" w:ascii="仿宋_GB2312" w:hAnsi="仿宋_GB2312" w:eastAsia="仿宋_GB2312" w:cs="仿宋_GB2312"/>
                <w:color w:val="000000"/>
                <w:kern w:val="0"/>
                <w:sz w:val="24"/>
                <w:szCs w:val="24"/>
                <w:lang w:val="en-US" w:eastAsia="zh-CN" w:bidi="ar"/>
              </w:rPr>
            </w:pPr>
          </w:p>
        </w:tc>
      </w:tr>
    </w:tbl>
    <w:p>
      <w:pPr>
        <w:spacing w:after="120" w:line="360" w:lineRule="auto"/>
        <w:jc w:val="both"/>
        <w:rPr>
          <w:rFonts w:ascii="宋体" w:hAnsi="宋体" w:cs="宋体"/>
          <w:kern w:val="0"/>
          <w:lang w:val="en-US" w:eastAsia="zh-CN" w:bidi="ar-SA"/>
        </w:rPr>
      </w:pPr>
      <w:r>
        <w:rPr>
          <w:rFonts w:hint="eastAsia" w:ascii="宋体" w:hAnsi="宋体" w:cs="宋体"/>
          <w:kern w:val="0"/>
          <w:lang w:val="en-US" w:eastAsia="zh-CN" w:bidi="ar-SA"/>
        </w:rPr>
        <w:t xml:space="preserve">投标人授权代表签字或签章：          </w:t>
      </w:r>
    </w:p>
    <w:p>
      <w:pPr>
        <w:spacing w:after="120" w:line="360" w:lineRule="auto"/>
        <w:jc w:val="both"/>
        <w:rPr>
          <w:rFonts w:ascii="宋体" w:hAnsi="宋体" w:cs="宋体"/>
          <w:kern w:val="0"/>
          <w:lang w:val="en-US" w:eastAsia="zh-CN" w:bidi="ar-SA"/>
        </w:rPr>
      </w:pPr>
      <w:r>
        <w:rPr>
          <w:rFonts w:hint="eastAsia" w:ascii="宋体" w:hAnsi="宋体" w:cs="宋体"/>
          <w:kern w:val="0"/>
          <w:lang w:val="en-US" w:eastAsia="zh-CN" w:bidi="ar-SA"/>
        </w:rPr>
        <w:t xml:space="preserve">投标人名称（加盖投标人公章）：                   </w:t>
      </w:r>
    </w:p>
    <w:p>
      <w:pPr>
        <w:spacing w:after="120" w:line="360" w:lineRule="auto"/>
        <w:jc w:val="both"/>
        <w:rPr>
          <w:rFonts w:ascii="宋体" w:hAnsi="宋体" w:cs="宋体"/>
          <w:b/>
          <w:bCs/>
          <w:kern w:val="0"/>
          <w:lang w:val="en-US" w:eastAsia="zh-CN" w:bidi="ar-SA"/>
        </w:rPr>
      </w:pPr>
      <w:r>
        <w:rPr>
          <w:rFonts w:hint="eastAsia" w:ascii="宋体" w:hAnsi="宋体" w:cs="宋体"/>
          <w:kern w:val="0"/>
          <w:lang w:val="en-US" w:eastAsia="zh-CN" w:bidi="ar-SA"/>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kern w:val="0"/>
          <w:szCs w:val="21"/>
          <w:lang w:val="en-US" w:eastAsia="zh-CN" w:bidi="ar-SA"/>
        </w:rPr>
      </w:pPr>
      <w:r>
        <w:rPr>
          <w:rFonts w:hint="eastAsia" w:ascii="宋体" w:hAnsi="宋体" w:cs="宋体"/>
          <w:kern w:val="0"/>
          <w:szCs w:val="21"/>
          <w:lang w:val="en-US" w:eastAsia="zh-CN" w:bidi="ar-SA"/>
        </w:rPr>
        <w:t>备注：</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kern w:val="0"/>
          <w:szCs w:val="21"/>
          <w:lang w:val="en-US" w:eastAsia="zh-CN" w:bidi="ar-SA"/>
        </w:rPr>
      </w:pPr>
      <w:r>
        <w:rPr>
          <w:rFonts w:hint="eastAsia" w:ascii="宋体" w:hAnsi="宋体" w:cs="宋体"/>
          <w:kern w:val="0"/>
          <w:szCs w:val="21"/>
          <w:lang w:val="en-US" w:eastAsia="zh-CN" w:bidi="ar-SA"/>
        </w:rPr>
        <w:t>1．中文大写金额用汉字，如壹、贰、叁、肆、伍、陆、柒、捌、玖、拾、佰、仟、万、亿、元、角、分、零、整（正）等。</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kern w:val="0"/>
          <w:szCs w:val="21"/>
          <w:lang w:val="en-US" w:eastAsia="zh-CN" w:bidi="ar-SA"/>
        </w:rPr>
        <w:sectPr>
          <w:pgSz w:w="11906" w:h="16838"/>
          <w:pgMar w:top="1440" w:right="1474" w:bottom="1440" w:left="1474" w:header="851" w:footer="992" w:gutter="0"/>
          <w:cols w:space="720" w:num="1"/>
          <w:docGrid w:type="lines" w:linePitch="312" w:charSpace="0"/>
        </w:sectPr>
      </w:pPr>
      <w:r>
        <w:rPr>
          <w:rFonts w:hint="eastAsia" w:ascii="宋体" w:hAnsi="宋体" w:cs="宋体"/>
          <w:kern w:val="0"/>
          <w:szCs w:val="21"/>
          <w:lang w:val="en-US" w:eastAsia="zh-CN" w:bidi="ar-SA"/>
        </w:rPr>
        <w:t>2．</w:t>
      </w:r>
      <w:r>
        <w:rPr>
          <w:rFonts w:hint="eastAsia" w:ascii="宋体" w:hAnsi="宋体" w:cs="宋体"/>
          <w:bCs/>
          <w:kern w:val="0"/>
          <w:lang w:val="en-US" w:eastAsia="zh-CN" w:bidi="ar-SA"/>
        </w:rPr>
        <w:t>本项目报价采用单价报价的方式，投标</w:t>
      </w:r>
      <w:r>
        <w:rPr>
          <w:rFonts w:hint="eastAsia" w:ascii="宋体" w:hAnsi="宋体" w:cs="宋体"/>
          <w:bCs/>
          <w:kern w:val="0"/>
          <w:highlight w:val="none"/>
          <w:lang w:val="en-US" w:eastAsia="zh-CN" w:bidi="ar-SA"/>
        </w:rPr>
        <w:t>人的投标单价不能为负数，否则其</w:t>
      </w:r>
      <w:r>
        <w:rPr>
          <w:rFonts w:hint="eastAsia" w:ascii="宋体" w:hAnsi="宋体" w:cs="宋体"/>
          <w:bCs/>
          <w:kern w:val="0"/>
          <w:lang w:val="en-US" w:eastAsia="zh-CN" w:bidi="ar-SA"/>
        </w:rPr>
        <w:t>报价将被认定为无效报价。</w:t>
      </w:r>
      <w:r>
        <w:rPr>
          <w:rFonts w:hint="eastAsia" w:ascii="宋体" w:hAnsi="宋体" w:cs="宋体"/>
          <w:bCs/>
          <w:kern w:val="0"/>
          <w:szCs w:val="21"/>
          <w:lang w:val="en-US" w:eastAsia="zh-CN" w:bidi="ar-SA"/>
        </w:rPr>
        <w:t>除</w:t>
      </w:r>
      <w:r>
        <w:rPr>
          <w:rFonts w:hint="eastAsia" w:ascii="宋体" w:hAnsi="宋体" w:cs="宋体"/>
          <w:kern w:val="0"/>
          <w:szCs w:val="21"/>
          <w:lang w:val="en-US" w:eastAsia="zh-CN" w:bidi="ar-SA"/>
        </w:rPr>
        <w:t>招标文件另有规定外，投标文件内不得含有任何对本报价进行价格折扣的说明或者资料，否则为无效投标。</w:t>
      </w: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说明：投标人应提供法定代表人（或者负责人）身份证明复印件。</w:t>
      </w:r>
    </w:p>
    <w:tbl>
      <w:tblPr>
        <w:tblStyle w:val="10"/>
        <w:tblpPr w:leftFromText="180" w:rightFromText="180" w:vertAnchor="text" w:horzAnchor="margin" w:tblpXSpec="center"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bidi="ar-SA"/>
        </w:rPr>
        <w:t>珠海市香洲区第二人民医院</w:t>
      </w:r>
      <w:r>
        <w:rPr>
          <w:rFonts w:hint="eastAsia" w:ascii="宋体" w:hAnsi="宋体" w:eastAsia="宋体" w:cs="Times New Roman"/>
          <w:bCs/>
          <w:sz w:val="21"/>
          <w:szCs w:val="21"/>
          <w:u w:val="single"/>
          <w:lang w:val="en-US" w:eastAsia="zh-CN" w:bidi="ar-SA"/>
        </w:rPr>
        <w:t>戴尔服务器维保</w:t>
      </w:r>
      <w:r>
        <w:rPr>
          <w:rFonts w:hint="eastAsia" w:ascii="宋体" w:hAnsi="宋体" w:eastAsia="宋体" w:cs="Times New Roman"/>
          <w:bCs/>
          <w:sz w:val="21"/>
          <w:szCs w:val="21"/>
          <w:u w:val="single"/>
          <w:lang w:val="en-US" w:bidi="ar-SA"/>
        </w:rPr>
        <w:t>服务采购</w:t>
      </w:r>
      <w:r>
        <w:rPr>
          <w:rFonts w:hint="eastAsia" w:ascii="宋体" w:hAnsi="宋体" w:eastAsia="宋体" w:cs="Times New Roman"/>
          <w:sz w:val="21"/>
          <w:szCs w:val="21"/>
          <w:u w:val="single"/>
          <w:lang w:val="en-US" w:bidi="ar-SA"/>
        </w:rPr>
        <w:t>项目（项目编号：XZQDERMYY-XXXM2025013）的</w:t>
      </w:r>
      <w:r>
        <w:rPr>
          <w:rFonts w:hint="eastAsia" w:ascii="宋体" w:hAnsi="宋体" w:eastAsia="宋体" w:cs="Times New Roman"/>
          <w:bCs/>
          <w:sz w:val="21"/>
          <w:szCs w:val="21"/>
          <w:lang w:val="en-US" w:bidi="ar-SA"/>
        </w:rPr>
        <w:t>投标活动。代理人对该项目所签署的一切文件和处理与之有关的一切事务，我均予以承认。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2.投标代表为法定代表人（或者负责人），则本委托书不需提供。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3.投标代表为法定代表人（或者负责人）授权委托人的，须提供本授权委托书及被授权人身份证明复印件，否则作无效投标处理。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说明：投标人应提供被授权人身份证明复印件。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widowControl/>
        <w:autoSpaceDE/>
        <w:autoSpaceDN/>
        <w:spacing w:before="0" w:after="0" w:line="360" w:lineRule="auto"/>
        <w:ind w:left="0" w:right="0"/>
        <w:jc w:val="center"/>
        <w:rPr>
          <w:rFonts w:hint="eastAsia" w:ascii="宋体" w:hAnsi="宋体" w:eastAsia="宋体" w:cs="Times New Roman"/>
          <w:b/>
          <w:sz w:val="21"/>
          <w:szCs w:val="21"/>
          <w:lang w:val="en-US" w:bidi="ar-SA"/>
        </w:rPr>
      </w:pPr>
      <w:r>
        <w:rPr>
          <w:rFonts w:ascii="宋体" w:hAnsi="宋体" w:eastAsia="宋体" w:cs="Times New Roman"/>
          <w:kern w:val="2"/>
          <w:sz w:val="21"/>
          <w:szCs w:val="21"/>
          <w:lang w:val="en-US" w:bidi="ar-SA"/>
        </w:rPr>
        <w:br w:type="page"/>
      </w:r>
      <w:r>
        <w:rPr>
          <w:rFonts w:hint="eastAsia" w:ascii="宋体" w:hAnsi="宋体" w:eastAsia="宋体" w:cs="Times New Roman"/>
          <w:b/>
          <w:sz w:val="21"/>
          <w:szCs w:val="21"/>
          <w:lang w:val="en-US" w:bidi="ar-SA"/>
        </w:rPr>
        <w:t>投标人资格声明函</w:t>
      </w:r>
    </w:p>
    <w:p>
      <w:pPr>
        <w:widowControl/>
        <w:autoSpaceDE/>
        <w:autoSpaceDN/>
        <w:spacing w:before="0" w:after="0" w:line="360" w:lineRule="auto"/>
        <w:ind w:left="0" w:right="0"/>
        <w:jc w:val="left"/>
        <w:rPr>
          <w:rFonts w:ascii="宋体" w:hAnsi="宋体" w:eastAsia="宋体" w:cs="宋体"/>
          <w:sz w:val="24"/>
          <w:szCs w:val="24"/>
          <w:lang w:val="en-US" w:bidi="ar-SA"/>
        </w:rPr>
      </w:pPr>
    </w:p>
    <w:p>
      <w:pPr>
        <w:widowControl/>
        <w:autoSpaceDE/>
        <w:autoSpaceDN/>
        <w:spacing w:before="0" w:after="0" w:line="360" w:lineRule="auto"/>
        <w:ind w:left="0" w:right="0"/>
        <w:jc w:val="left"/>
        <w:rPr>
          <w:rFonts w:ascii="宋体" w:hAnsi="宋体" w:eastAsia="宋体" w:cs="宋体"/>
          <w:sz w:val="21"/>
          <w:szCs w:val="20"/>
          <w:lang w:val="en-US" w:bidi="ar-SA"/>
        </w:rPr>
      </w:pPr>
      <w:r>
        <w:rPr>
          <w:rFonts w:hint="eastAsia" w:ascii="宋体" w:hAnsi="宋体" w:eastAsia="宋体" w:cs="宋体"/>
          <w:sz w:val="21"/>
          <w:szCs w:val="20"/>
          <w:lang w:val="en-US" w:bidi="ar-SA"/>
        </w:rPr>
        <w:t>致：</w:t>
      </w:r>
      <w:r>
        <w:rPr>
          <w:rFonts w:hint="eastAsia" w:ascii="宋体" w:hAnsi="宋体" w:eastAsia="宋体" w:cs="宋体"/>
          <w:sz w:val="21"/>
          <w:szCs w:val="20"/>
          <w:u w:val="single"/>
          <w:lang w:val="en-US" w:bidi="ar-SA"/>
        </w:rPr>
        <w:t>（采购人）</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关于贵方</w:t>
      </w:r>
      <w:r>
        <w:rPr>
          <w:rFonts w:hint="eastAsia" w:ascii="宋体" w:hAnsi="宋体" w:eastAsia="宋体" w:cs="Times New Roman"/>
          <w:bCs/>
          <w:sz w:val="21"/>
          <w:szCs w:val="21"/>
          <w:u w:val="single"/>
          <w:lang w:val="en-US" w:bidi="ar-SA"/>
        </w:rPr>
        <w:t>珠海市香洲区第二人民医院</w:t>
      </w:r>
      <w:r>
        <w:rPr>
          <w:rFonts w:hint="eastAsia" w:ascii="宋体" w:hAnsi="宋体" w:eastAsia="宋体" w:cs="Times New Roman"/>
          <w:bCs/>
          <w:sz w:val="21"/>
          <w:szCs w:val="21"/>
          <w:u w:val="single"/>
          <w:lang w:val="en-US" w:eastAsia="zh-CN" w:bidi="ar-SA"/>
        </w:rPr>
        <w:t>戴尔服务器维保</w:t>
      </w:r>
      <w:r>
        <w:rPr>
          <w:rFonts w:hint="eastAsia" w:ascii="宋体" w:hAnsi="宋体" w:eastAsia="宋体" w:cs="Times New Roman"/>
          <w:bCs/>
          <w:sz w:val="21"/>
          <w:szCs w:val="21"/>
          <w:u w:val="single"/>
          <w:lang w:val="en-US" w:bidi="ar-SA"/>
        </w:rPr>
        <w:t>服务采购</w:t>
      </w:r>
      <w:r>
        <w:rPr>
          <w:rFonts w:hint="eastAsia" w:ascii="宋体" w:hAnsi="宋体" w:eastAsia="宋体" w:cs="Times New Roman"/>
          <w:sz w:val="21"/>
          <w:szCs w:val="21"/>
          <w:u w:val="single"/>
          <w:lang w:val="en-US" w:bidi="ar-SA"/>
        </w:rPr>
        <w:t>项目（项目编号：XZQDERMYY-XXXM2025013）</w:t>
      </w:r>
      <w:r>
        <w:rPr>
          <w:rFonts w:hint="eastAsia" w:ascii="宋体" w:hAnsi="宋体" w:eastAsia="宋体" w:cs="宋体"/>
          <w:sz w:val="21"/>
          <w:szCs w:val="20"/>
          <w:lang w:val="en-US" w:bidi="ar-SA"/>
        </w:rPr>
        <w:t>公告，本签字或签章人愿意参加</w:t>
      </w:r>
      <w:r>
        <w:rPr>
          <w:rFonts w:hint="eastAsia" w:ascii="宋体" w:hAnsi="宋体" w:cs="宋体"/>
          <w:sz w:val="21"/>
          <w:szCs w:val="20"/>
          <w:lang w:val="en-US" w:eastAsia="zh-CN" w:bidi="ar-SA"/>
        </w:rPr>
        <w:t>投标</w:t>
      </w:r>
      <w:r>
        <w:rPr>
          <w:rFonts w:hint="eastAsia" w:ascii="宋体" w:hAnsi="宋体" w:eastAsia="宋体" w:cs="宋体"/>
          <w:sz w:val="21"/>
          <w:szCs w:val="20"/>
          <w:lang w:val="en-US" w:bidi="ar-SA"/>
        </w:rPr>
        <w:t>响应，提供响应文件中规定的服务，并证明提交的下列文件和说明是准确的和真实的。</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2.我方是依法注册的法人，在法律上、财务上和运作上完全独立于</w:t>
      </w:r>
      <w:r>
        <w:rPr>
          <w:rFonts w:hint="eastAsia" w:ascii="宋体" w:hAnsi="宋体" w:eastAsia="宋体" w:cs="宋体"/>
          <w:sz w:val="21"/>
          <w:szCs w:val="20"/>
          <w:u w:val="single"/>
          <w:lang w:val="en-US" w:bidi="ar-SA"/>
        </w:rPr>
        <w:t>（采购人名称）</w:t>
      </w:r>
      <w:r>
        <w:rPr>
          <w:rFonts w:hint="eastAsia" w:ascii="宋体" w:hAnsi="宋体" w:eastAsia="宋体" w:cs="宋体"/>
          <w:sz w:val="21"/>
          <w:szCs w:val="20"/>
          <w:lang w:val="en-US" w:bidi="ar-SA"/>
        </w:rPr>
        <w:t>（采购人）。</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3.满足《中华人民共和国政府釆购法》第二十二条规定。</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3.1具有独立承担民事责任的能力。</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3.2具有良好的商业信誉和健全的财务会计制度。</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3.3具有依法缴纳税收和社会保障资金的良好记录。</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3.4具有履行合同所必需的设备和专业技术能力。</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3.5参加政府采购活动前三年内，在经营活动中没有重大违法记录。</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3.6法律、行政法规规定的其他条件。</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4.单位负责人为同一人或者存在直接控股、管理关系的不同投标人，不得参加同一合同项下的政府采购活动。</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5.为采购项目提供整体设计、规范编制或者项目管理、监理、检测等服务的投标人，不得再参加该采购项目同一合同项下的其他采购活动。</w:t>
      </w:r>
    </w:p>
    <w:p>
      <w:pPr>
        <w:widowControl/>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附相关文件如下：</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（1）</w:t>
      </w:r>
      <w:r>
        <w:rPr>
          <w:rFonts w:hint="eastAsia" w:ascii="宋体" w:hAnsi="宋体" w:eastAsia="宋体" w:cs="宋体"/>
          <w:kern w:val="28"/>
          <w:sz w:val="21"/>
          <w:szCs w:val="20"/>
          <w:lang w:val="en-US" w:bidi="ar-SA"/>
        </w:rPr>
        <w:t>营业执照或事业单位法人证书或社会团体法人登记证书复印件，如投标人为自然人的需提供自然人身份证明复印件；如国家另有规定的，则从其规定，以上内容须加盖投标人公章；分支机构响应的，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（2）提供《资格条件承诺函》；</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信用信息：投标人未被列入“信用中国”网站(www.creditchina.gov.cn)以下任意记录名单之一：①失信被执行人；②重大税收违法失信主体；③政府采购严重违法失信行为；投标人在信用中国（广东珠海）网站（http：//credit.zhuhai.gov.cn）中不存在近三年因违法经营受到刑事处罚或者责令停产停业、吊销许可证或者执照、较大数额罚款等行政处罚；投标人不处于中国政府采购网(www.ccgp.gov.cn)“政府采购严重违法失信行为信息记录”中的禁止参加政府采购活动期间。“信用中国（广东珠海）”网站（http://credit.zhuhai.gov.cn/）及中国政府采购网(www.ccgp.gov.cn)查询结果为准，如相关失信记录已失效，投标人需提供相关证明资料）；</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（4）提供《中小企业声明函》或属于监狱企业的证明材料或《残疾人福利性单位声明函》；（如“申请人的资格要求”有要求时必须提供）</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w:t>
      </w:r>
      <w:r>
        <w:rPr>
          <w:rFonts w:hint="default" w:ascii="宋体" w:hAnsi="宋体" w:eastAsia="宋体" w:cs="宋体"/>
          <w:sz w:val="21"/>
          <w:szCs w:val="20"/>
          <w:lang w:val="en-US" w:bidi="ar-SA"/>
        </w:rPr>
        <w:t>5</w:t>
      </w:r>
      <w:r>
        <w:rPr>
          <w:rFonts w:hint="eastAsia" w:ascii="宋体" w:hAnsi="宋体" w:eastAsia="宋体" w:cs="宋体"/>
          <w:sz w:val="21"/>
          <w:szCs w:val="20"/>
          <w:lang w:val="en-US" w:bidi="ar-SA"/>
        </w:rPr>
        <w:t>）特定资格要求（如有）；</w:t>
      </w:r>
    </w:p>
    <w:p>
      <w:pPr>
        <w:widowControl/>
        <w:tabs>
          <w:tab w:val="left" w:pos="960"/>
        </w:tabs>
        <w:autoSpaceDE/>
        <w:autoSpaceDN/>
        <w:spacing w:before="0" w:after="0" w:line="36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w:t>
      </w:r>
      <w:r>
        <w:rPr>
          <w:rFonts w:hint="default" w:ascii="宋体" w:hAnsi="宋体" w:eastAsia="宋体" w:cs="宋体"/>
          <w:sz w:val="21"/>
          <w:szCs w:val="20"/>
          <w:lang w:val="en-US" w:bidi="ar-SA"/>
        </w:rPr>
        <w:t>6</w:t>
      </w:r>
      <w:r>
        <w:rPr>
          <w:rFonts w:hint="eastAsia" w:ascii="宋体" w:hAnsi="宋体" w:eastAsia="宋体" w:cs="宋体"/>
          <w:sz w:val="21"/>
          <w:szCs w:val="20"/>
          <w:lang w:val="en-US" w:bidi="ar-SA"/>
        </w:rPr>
        <w:t>）投标人认为有必要提供的相关证明文件（如有）。</w:t>
      </w:r>
    </w:p>
    <w:p>
      <w:pPr>
        <w:widowControl/>
        <w:autoSpaceDE/>
        <w:autoSpaceDN/>
        <w:spacing w:before="0" w:after="0" w:line="360" w:lineRule="auto"/>
        <w:ind w:left="0" w:right="0"/>
        <w:jc w:val="left"/>
        <w:rPr>
          <w:rFonts w:ascii="Times New Roman" w:hAnsi="Times New Roman" w:eastAsia="宋体" w:cs="Times New Roman"/>
          <w:sz w:val="21"/>
          <w:szCs w:val="20"/>
          <w:lang w:val="en-US" w:bidi="ar-SA"/>
        </w:rPr>
      </w:pPr>
    </w:p>
    <w:p>
      <w:pPr>
        <w:widowControl/>
        <w:autoSpaceDE/>
        <w:autoSpaceDN/>
        <w:snapToGrid w:val="0"/>
        <w:spacing w:before="0" w:after="0" w:line="36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投标人授权代表签字或签章：          </w:t>
      </w:r>
    </w:p>
    <w:p>
      <w:pPr>
        <w:widowControl/>
        <w:autoSpaceDE/>
        <w:autoSpaceDN/>
        <w:snapToGrid w:val="0"/>
        <w:spacing w:before="0" w:after="0" w:line="36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投标人名称（加盖投标人公章）：                   </w:t>
      </w:r>
    </w:p>
    <w:p>
      <w:pPr>
        <w:widowControl/>
        <w:autoSpaceDE/>
        <w:autoSpaceDN/>
        <w:snapToGrid w:val="0"/>
        <w:spacing w:before="0" w:after="0" w:line="36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日期：         </w:t>
      </w:r>
    </w:p>
    <w:p>
      <w:pPr>
        <w:pStyle w:val="7"/>
        <w:widowControl/>
        <w:autoSpaceDE/>
        <w:autoSpaceDN/>
        <w:spacing w:before="0" w:after="0"/>
        <w:ind w:left="0" w:right="0"/>
        <w:rPr>
          <w:rFonts w:hint="eastAsia" w:hAnsi="宋体" w:eastAsia="宋体" w:cs="宋体"/>
        </w:rPr>
      </w:pPr>
      <w:r>
        <w:rPr>
          <w:rFonts w:ascii="Times New Roman" w:hAnsi="Times New Roman" w:eastAsia="宋体" w:cs="Times New Roman"/>
          <w:sz w:val="21"/>
          <w:szCs w:val="20"/>
          <w:lang w:val="zh-CN" w:bidi="ar-SA"/>
        </w:rPr>
        <w:br w:type="page"/>
      </w:r>
      <w:r>
        <w:rPr>
          <w:rFonts w:hint="eastAsia" w:hAnsi="宋体" w:eastAsia="宋体" w:cs="宋体"/>
        </w:rPr>
        <w:t>投标承诺书</w:t>
      </w:r>
    </w:p>
    <w:p>
      <w:pPr>
        <w:widowControl/>
        <w:tabs>
          <w:tab w:val="left" w:pos="3960"/>
        </w:tabs>
        <w:autoSpaceDE/>
        <w:autoSpaceDN/>
        <w:spacing w:before="0" w:after="0" w:line="480" w:lineRule="exact"/>
        <w:ind w:left="0" w:right="0"/>
        <w:jc w:val="center"/>
        <w:rPr>
          <w:rFonts w:hint="eastAsia" w:ascii="宋体" w:hAnsi="宋体" w:eastAsia="宋体" w:cs="宋体"/>
          <w:sz w:val="24"/>
          <w:szCs w:val="24"/>
          <w:lang w:val="en-US" w:bidi="ar-SA"/>
        </w:rPr>
      </w:pPr>
    </w:p>
    <w:p>
      <w:pPr>
        <w:widowControl/>
        <w:autoSpaceDE/>
        <w:autoSpaceDN/>
        <w:spacing w:before="0" w:after="120" w:afterLines="50" w:line="360" w:lineRule="auto"/>
        <w:ind w:left="0" w:right="0"/>
        <w:jc w:val="left"/>
        <w:rPr>
          <w:rFonts w:hint="eastAsia" w:ascii="宋体" w:hAnsi="宋体" w:eastAsia="宋体" w:cs="宋体"/>
          <w:b/>
          <w:sz w:val="21"/>
          <w:szCs w:val="21"/>
          <w:u w:val="single"/>
          <w:lang w:val="en-US" w:bidi="ar-SA"/>
        </w:rPr>
      </w:pPr>
      <w:r>
        <w:rPr>
          <w:rFonts w:hint="eastAsia" w:ascii="宋体" w:hAnsi="宋体" w:eastAsia="宋体" w:cs="宋体"/>
          <w:b/>
          <w:sz w:val="21"/>
          <w:szCs w:val="21"/>
          <w:u w:val="single"/>
          <w:lang w:val="en-US" w:bidi="ar-SA"/>
        </w:rPr>
        <w:t>珠海市香洲区第二人民医院：</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本投标人已详细阅读了</w:t>
      </w:r>
      <w:r>
        <w:rPr>
          <w:rFonts w:hint="eastAsia" w:ascii="宋体" w:hAnsi="宋体" w:eastAsia="宋体" w:cs="Times New Roman"/>
          <w:bCs/>
          <w:sz w:val="21"/>
          <w:szCs w:val="21"/>
          <w:u w:val="single"/>
          <w:lang w:val="en-US" w:bidi="ar-SA"/>
        </w:rPr>
        <w:t>珠海市香洲区第二人民医院</w:t>
      </w:r>
      <w:r>
        <w:rPr>
          <w:rFonts w:hint="eastAsia" w:ascii="宋体" w:hAnsi="宋体" w:eastAsia="宋体" w:cs="Times New Roman"/>
          <w:bCs/>
          <w:sz w:val="21"/>
          <w:szCs w:val="21"/>
          <w:u w:val="single"/>
          <w:lang w:val="en-US" w:eastAsia="zh-CN" w:bidi="ar-SA"/>
        </w:rPr>
        <w:t>戴尔服务器维保</w:t>
      </w:r>
      <w:r>
        <w:rPr>
          <w:rFonts w:hint="eastAsia" w:ascii="宋体" w:hAnsi="宋体" w:eastAsia="宋体" w:cs="Times New Roman"/>
          <w:bCs/>
          <w:sz w:val="21"/>
          <w:szCs w:val="21"/>
          <w:u w:val="single"/>
          <w:lang w:val="en-US" w:bidi="ar-SA"/>
        </w:rPr>
        <w:t>服务采购</w:t>
      </w:r>
      <w:r>
        <w:rPr>
          <w:rFonts w:hint="eastAsia" w:ascii="宋体" w:hAnsi="宋体" w:eastAsia="宋体" w:cs="Times New Roman"/>
          <w:sz w:val="21"/>
          <w:szCs w:val="21"/>
          <w:u w:val="single"/>
          <w:lang w:val="en-US" w:bidi="ar-SA"/>
        </w:rPr>
        <w:t>项目（项目编号：XZQDERMYY-XXXM2025013）</w:t>
      </w:r>
      <w:r>
        <w:rPr>
          <w:rFonts w:hint="eastAsia" w:ascii="宋体" w:hAnsi="宋体" w:eastAsia="宋体" w:cs="宋体"/>
          <w:sz w:val="21"/>
          <w:szCs w:val="21"/>
          <w:lang w:val="en-US" w:bidi="ar-SA"/>
        </w:rPr>
        <w:t>招标文件，自愿参加上述项目投标，现就有关事项向采购人郑重承诺如下：</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1.本投标人自愿在</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规定的时限内按照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w:t>
      </w:r>
      <w:r>
        <w:rPr>
          <w:rFonts w:hint="eastAsia" w:ascii="Times New Roman" w:hAnsi="宋体" w:eastAsia="宋体" w:cs="宋体"/>
          <w:sz w:val="21"/>
          <w:szCs w:val="21"/>
          <w:lang w:val="en-US" w:bidi="ar-SA"/>
        </w:rPr>
        <w:t>用户需求书</w:t>
      </w:r>
      <w:r>
        <w:rPr>
          <w:rFonts w:hint="eastAsia" w:ascii="宋体" w:hAnsi="宋体" w:eastAsia="宋体" w:cs="宋体"/>
          <w:sz w:val="21"/>
          <w:szCs w:val="21"/>
          <w:lang w:val="en-US" w:bidi="ar-SA"/>
        </w:rPr>
        <w:t>、技术规范等要求完成采购任务，按时完成并验收合格。服务质量按照投标文件的承诺并满足</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2.保证投标文件内容无任何虚假。若评标过程中查出有虚假，同意作无效投标文件处理并被没收投标担保，若中标之后查出有虚假，同意废除中标资格并被没收投标担保。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3</w:t>
      </w:r>
      <w:r>
        <w:rPr>
          <w:rFonts w:hint="eastAsia" w:ascii="宋体" w:hAnsi="宋体" w:eastAsia="宋体" w:cs="宋体"/>
          <w:sz w:val="21"/>
          <w:szCs w:val="21"/>
          <w:lang w:val="en-US" w:bidi="ar-SA"/>
        </w:rPr>
        <w:t>.保证投标文件不存在低于成本的恶意报价行为。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4</w:t>
      </w:r>
      <w:r>
        <w:rPr>
          <w:rFonts w:hint="eastAsia" w:ascii="宋体" w:hAnsi="宋体" w:eastAsia="宋体" w:cs="宋体"/>
          <w:sz w:val="21"/>
          <w:szCs w:val="21"/>
          <w:lang w:val="en-US" w:bidi="ar-SA"/>
        </w:rPr>
        <w:t>.保证按照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及中标通知书规定提交履约保证金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并商签采购合同，对</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第五部分“合同文本”中的条款项下的内容完全响应，不作任何的偏离。否则，同意接受采购人违约处罚并被没收投标担保。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5</w:t>
      </w:r>
      <w:r>
        <w:rPr>
          <w:rFonts w:hint="eastAsia" w:ascii="宋体" w:hAnsi="宋体" w:eastAsia="宋体" w:cs="宋体"/>
          <w:sz w:val="21"/>
          <w:szCs w:val="21"/>
          <w:lang w:val="en-US" w:bidi="ar-SA"/>
        </w:rPr>
        <w:t>.保证按照采购合同约定完成采购合同范围内的全部内容。否则，同意接受采购人对投标人违约处理并被没收履约保证金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6</w:t>
      </w:r>
      <w:r>
        <w:rPr>
          <w:rFonts w:hint="eastAsia" w:ascii="宋体" w:hAnsi="宋体" w:eastAsia="宋体" w:cs="宋体"/>
          <w:sz w:val="21"/>
          <w:szCs w:val="21"/>
          <w:lang w:val="en-US" w:bidi="ar-SA"/>
        </w:rPr>
        <w:t>.保证中标之后不转包，若分包将征得采购人同意并遵守相关法律法规。</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7</w:t>
      </w:r>
      <w:r>
        <w:rPr>
          <w:rFonts w:hint="eastAsia" w:ascii="宋体" w:hAnsi="宋体" w:eastAsia="宋体" w:cs="宋体"/>
          <w:sz w:val="21"/>
          <w:szCs w:val="21"/>
          <w:lang w:val="en-US" w:bidi="ar-SA"/>
        </w:rPr>
        <w:t>.保证中标之后按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要求向招标项目配置承诺的资源，否则，同意接受违约处罚并被没收履约担保。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8</w:t>
      </w:r>
      <w:r>
        <w:rPr>
          <w:rFonts w:hint="eastAsia" w:ascii="宋体" w:hAnsi="宋体" w:eastAsia="宋体" w:cs="宋体"/>
          <w:sz w:val="21"/>
          <w:szCs w:val="21"/>
          <w:lang w:val="en-US" w:bidi="ar-SA"/>
        </w:rPr>
        <w:t>.保证中标之后密切配合采购人开展工作，接受采购人的监督管理。</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9</w:t>
      </w:r>
      <w:r>
        <w:rPr>
          <w:rFonts w:hint="eastAsia" w:ascii="宋体" w:hAnsi="宋体" w:eastAsia="宋体" w:cs="宋体"/>
          <w:sz w:val="21"/>
          <w:szCs w:val="21"/>
          <w:lang w:val="en-US" w:bidi="ar-SA"/>
        </w:rPr>
        <w:t>.保证按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及采购合同约定的原则处理采购调整事宜，不发生签署采购合同之后恶意索赔的行为。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本投标人在规定的投标有效期限内，将受</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的约束并履行投标文件的承诺。</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投标人代表签字或者签章：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投标人名称（加盖公章）：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年</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月</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日</w:t>
      </w:r>
    </w:p>
    <w:p>
      <w:pPr>
        <w:pStyle w:val="8"/>
        <w:keepNext w:val="0"/>
        <w:keepLines w:val="0"/>
        <w:pageBreakBefore w:val="0"/>
        <w:kinsoku/>
        <w:wordWrap/>
        <w:overflowPunct/>
        <w:topLinePunct w:val="0"/>
        <w:bidi w:val="0"/>
        <w:adjustRightInd/>
        <w:snapToGrid/>
        <w:spacing w:before="0" w:after="0" w:line="500" w:lineRule="exact"/>
        <w:ind w:left="0" w:leftChars="0" w:firstLine="0" w:firstLineChars="0"/>
        <w:rPr>
          <w:rFonts w:hint="eastAsia" w:cs="宋体"/>
          <w:i w:val="0"/>
          <w:caps w:val="0"/>
          <w:color w:val="auto"/>
          <w:spacing w:val="0"/>
          <w:sz w:val="28"/>
          <w:szCs w:val="28"/>
          <w:shd w:val="clear" w:color="auto" w:fill="FFFFFF"/>
          <w:lang w:val="en-US" w:eastAsia="zh-CN"/>
        </w:rPr>
      </w:pPr>
    </w:p>
    <w:p>
      <w:pPr>
        <w:pStyle w:val="8"/>
        <w:keepNext w:val="0"/>
        <w:keepLines w:val="0"/>
        <w:pageBreakBefore w:val="0"/>
        <w:kinsoku/>
        <w:wordWrap/>
        <w:overflowPunct/>
        <w:topLinePunct w:val="0"/>
        <w:bidi w:val="0"/>
        <w:adjustRightInd/>
        <w:snapToGrid/>
        <w:spacing w:before="0" w:after="0" w:line="500" w:lineRule="exact"/>
        <w:ind w:left="0" w:leftChars="0" w:firstLine="0" w:firstLineChars="0"/>
        <w:rPr>
          <w:rFonts w:hint="eastAsia" w:cs="宋体"/>
          <w:i w:val="0"/>
          <w:caps w:val="0"/>
          <w:color w:val="auto"/>
          <w:spacing w:val="0"/>
          <w:sz w:val="28"/>
          <w:szCs w:val="28"/>
          <w:shd w:val="clear" w:color="auto"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99" w:leftChars="-95" w:right="0" w:rightChars="0" w:firstLine="0" w:firstLineChars="0"/>
        <w:jc w:val="both"/>
        <w:textAlignment w:val="auto"/>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pPr>
      <w:r>
        <w:rPr>
          <w:rFonts w:hint="eastAsia" w:ascii="黑体" w:hAnsi="黑体" w:eastAsia="黑体" w:cs="黑体"/>
          <w:i w:val="0"/>
          <w:iCs w:val="0"/>
          <w:caps w:val="0"/>
          <w:color w:val="auto"/>
          <w:spacing w:val="0"/>
          <w:kern w:val="0"/>
          <w:sz w:val="28"/>
          <w:szCs w:val="28"/>
          <w:shd w:val="clear" w:color="auto" w:fill="FFFFFF"/>
          <w:vertAlign w:val="baseline"/>
          <w:lang w:val="en-US" w:eastAsia="zh-CN" w:bidi="ar"/>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珠海市香洲区第二人民医院</w:t>
      </w:r>
      <w:r>
        <w:rPr>
          <w:rFonts w:hint="eastAsia" w:ascii="黑体" w:hAnsi="黑体" w:eastAsia="黑体" w:cs="黑体"/>
          <w:sz w:val="28"/>
          <w:szCs w:val="28"/>
          <w:lang w:val="en-US" w:eastAsia="zh-CN"/>
        </w:rPr>
        <w:t>戴尔服务器维保服务</w:t>
      </w:r>
      <w:r>
        <w:rPr>
          <w:rFonts w:hint="eastAsia" w:ascii="黑体" w:hAnsi="黑体" w:eastAsia="黑体" w:cs="黑体"/>
          <w:sz w:val="28"/>
          <w:szCs w:val="28"/>
          <w:lang w:eastAsia="zh-CN"/>
        </w:rPr>
        <w:t>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用户</w:t>
      </w:r>
      <w:r>
        <w:rPr>
          <w:rFonts w:hint="eastAsia" w:ascii="方正小标宋简体" w:hAnsi="方正小标宋简体" w:eastAsia="方正小标宋简体" w:cs="方正小标宋简体"/>
          <w:sz w:val="36"/>
          <w:szCs w:val="36"/>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1.项目名称：</w:t>
      </w:r>
      <w:r>
        <w:rPr>
          <w:rFonts w:hint="eastAsia" w:ascii="宋体" w:hAnsi="宋体" w:eastAsia="宋体" w:cs="宋体"/>
          <w:b w:val="0"/>
          <w:bCs w:val="0"/>
          <w:sz w:val="24"/>
          <w:szCs w:val="24"/>
          <w:lang w:val="en-US" w:eastAsia="zh-CN"/>
        </w:rPr>
        <w:t>珠海市香洲区第二人民医院戴尔服务器维保服务采购项目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2.招标方式：</w:t>
      </w:r>
      <w:r>
        <w:rPr>
          <w:rFonts w:hint="eastAsia" w:ascii="宋体" w:hAnsi="宋体" w:eastAsia="宋体" w:cs="宋体"/>
          <w:b w:val="0"/>
          <w:bCs w:val="0"/>
          <w:sz w:val="24"/>
          <w:szCs w:val="24"/>
          <w:lang w:val="en-US" w:eastAsia="zh-CN"/>
        </w:rPr>
        <w:t>院内招标</w:t>
      </w:r>
    </w:p>
    <w:p>
      <w:pPr>
        <w:pStyle w:val="14"/>
        <w:spacing w:line="360" w:lineRule="auto"/>
        <w:ind w:firstLine="482" w:firstLineChars="200"/>
        <w:rPr>
          <w:rFonts w:hint="eastAsia" w:cs="宋体"/>
          <w:b w:val="0"/>
          <w:bCs w:val="0"/>
          <w:sz w:val="24"/>
          <w:szCs w:val="24"/>
          <w:lang w:val="en-US" w:eastAsia="zh-CN"/>
        </w:rPr>
      </w:pPr>
      <w:r>
        <w:rPr>
          <w:rFonts w:hint="eastAsia" w:ascii="宋体" w:hAnsi="宋体" w:eastAsia="宋体" w:cs="宋体"/>
          <w:b/>
          <w:bCs/>
          <w:color w:val="auto"/>
          <w:kern w:val="2"/>
          <w:sz w:val="24"/>
          <w:szCs w:val="24"/>
          <w:lang w:val="en-US" w:eastAsia="zh-CN" w:bidi="ar-SA"/>
        </w:rPr>
        <w:t>3.项目预算</w:t>
      </w:r>
      <w:r>
        <w:rPr>
          <w:rFonts w:hint="eastAsia" w:ascii="宋体" w:hAnsi="宋体" w:eastAsia="宋体" w:cs="宋体"/>
          <w:b/>
          <w:bCs/>
          <w:sz w:val="24"/>
          <w:szCs w:val="24"/>
          <w:lang w:val="en-US" w:bidi="ar-SA"/>
        </w:rPr>
        <w:t>：</w:t>
      </w:r>
      <w:r>
        <w:rPr>
          <w:rFonts w:hint="eastAsia" w:cs="宋体"/>
          <w:b w:val="0"/>
          <w:bCs w:val="0"/>
          <w:sz w:val="24"/>
          <w:szCs w:val="24"/>
          <w:lang w:val="en-US" w:eastAsia="zh-CN"/>
        </w:rPr>
        <w:t>40000元。</w:t>
      </w:r>
    </w:p>
    <w:p>
      <w:pPr>
        <w:widowControl/>
        <w:autoSpaceDE/>
        <w:autoSpaceDN/>
        <w:spacing w:after="0" w:line="360" w:lineRule="auto"/>
        <w:ind w:firstLine="482"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bidi="ar-SA"/>
        </w:rPr>
        <w:t>4.</w:t>
      </w:r>
      <w:r>
        <w:rPr>
          <w:rFonts w:hint="eastAsia" w:ascii="宋体" w:hAnsi="宋体" w:cs="宋体"/>
          <w:b/>
          <w:bCs/>
          <w:sz w:val="24"/>
          <w:szCs w:val="24"/>
          <w:lang w:val="en-US" w:eastAsia="zh-CN" w:bidi="ar-SA"/>
        </w:rPr>
        <w:t>最高限价</w:t>
      </w:r>
      <w:r>
        <w:rPr>
          <w:rFonts w:hint="eastAsia" w:ascii="宋体" w:hAnsi="宋体" w:eastAsia="宋体" w:cs="宋体"/>
          <w:b/>
          <w:bCs/>
          <w:sz w:val="24"/>
          <w:szCs w:val="24"/>
          <w:lang w:val="en-US" w:bidi="ar-SA"/>
        </w:rPr>
        <w:t>：</w:t>
      </w:r>
      <w:r>
        <w:rPr>
          <w:rFonts w:hint="eastAsia" w:ascii="宋体" w:hAnsi="宋体" w:eastAsia="宋体" w:cs="宋体"/>
          <w:b w:val="0"/>
          <w:bCs w:val="0"/>
          <w:sz w:val="24"/>
          <w:szCs w:val="24"/>
          <w:lang w:val="en-US" w:eastAsia="zh-CN"/>
        </w:rPr>
        <w:t>40000元。</w:t>
      </w:r>
    </w:p>
    <w:p>
      <w:pPr>
        <w:widowControl/>
        <w:spacing w:line="360" w:lineRule="auto"/>
        <w:ind w:firstLine="482" w:firstLineChars="200"/>
        <w:rPr>
          <w:rFonts w:hint="eastAsia" w:ascii="宋体" w:hAnsi="宋体" w:eastAsia="宋体" w:cs="宋体"/>
          <w:b w:val="0"/>
          <w:bCs w:val="0"/>
          <w:i w:val="0"/>
          <w:iCs w:val="0"/>
          <w:caps w:val="0"/>
          <w:color w:val="000000"/>
          <w:spacing w:val="0"/>
          <w:kern w:val="0"/>
          <w:sz w:val="24"/>
          <w:szCs w:val="24"/>
          <w:shd w:val="clear" w:color="auto" w:fill="auto"/>
          <w:lang w:val="en-US" w:eastAsia="zh-CN" w:bidi="zh-CN"/>
        </w:rPr>
      </w:pPr>
      <w:r>
        <w:rPr>
          <w:rFonts w:hint="eastAsia" w:ascii="宋体" w:hAnsi="宋体" w:eastAsia="宋体" w:cs="宋体"/>
          <w:b/>
          <w:bCs/>
          <w:kern w:val="2"/>
          <w:sz w:val="24"/>
          <w:szCs w:val="24"/>
          <w:lang w:val="en-US" w:eastAsia="zh-CN" w:bidi="ar-SA"/>
        </w:rPr>
        <w:t>5.服务期限：</w:t>
      </w:r>
      <w:r>
        <w:rPr>
          <w:rFonts w:hint="eastAsia" w:ascii="宋体" w:hAnsi="宋体" w:cs="宋体"/>
          <w:b/>
          <w:bCs/>
          <w:kern w:val="2"/>
          <w:sz w:val="24"/>
          <w:szCs w:val="24"/>
          <w:lang w:val="en-US" w:eastAsia="zh-CN" w:bidi="ar-SA"/>
        </w:rPr>
        <w:t>一</w:t>
      </w:r>
      <w:r>
        <w:rPr>
          <w:rFonts w:hint="eastAsia" w:ascii="宋体" w:hAnsi="宋体" w:eastAsia="宋体" w:cs="宋体"/>
          <w:b w:val="0"/>
          <w:bCs w:val="0"/>
          <w:color w:val="000000"/>
          <w:spacing w:val="0"/>
          <w:kern w:val="0"/>
          <w:sz w:val="24"/>
          <w:szCs w:val="24"/>
          <w:lang w:val="en-US" w:eastAsia="zh-CN" w:bidi="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二、项目要求</w:t>
      </w:r>
    </w:p>
    <w:p>
      <w:pPr>
        <w:widowControl/>
        <w:adjustRightInd/>
        <w:snapToGrid/>
        <w:spacing w:line="360" w:lineRule="auto"/>
        <w:ind w:firstLine="482" w:firstLineChars="20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（一）采购内容</w:t>
      </w:r>
    </w:p>
    <w:tbl>
      <w:tblPr>
        <w:tblStyle w:val="11"/>
        <w:tblW w:w="855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1"/>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24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标的名称</w:t>
            </w:r>
          </w:p>
        </w:tc>
        <w:tc>
          <w:tcPr>
            <w:tcW w:w="431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lang w:bidi="ar"/>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24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戴尔服务器维保服务采购项目</w:t>
            </w:r>
          </w:p>
        </w:tc>
        <w:tc>
          <w:tcPr>
            <w:tcW w:w="431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sz w:val="24"/>
                <w:szCs w:val="24"/>
                <w:lang w:val="en-US" w:eastAsia="zh-CN"/>
              </w:rPr>
              <w:t>40000元</w:t>
            </w:r>
          </w:p>
        </w:tc>
      </w:tr>
    </w:tbl>
    <w:p>
      <w:pPr>
        <w:widowControl/>
        <w:adjustRightInd/>
        <w:snapToGrid/>
        <w:spacing w:line="360" w:lineRule="auto"/>
        <w:ind w:firstLine="482" w:firstLineChars="20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val="en-US" w:eastAsia="zh-CN" w:bidi="ar"/>
        </w:rPr>
        <w:t>二</w:t>
      </w:r>
      <w:r>
        <w:rPr>
          <w:rFonts w:hint="eastAsia" w:ascii="宋体" w:hAnsi="宋体" w:eastAsia="宋体" w:cs="宋体"/>
          <w:b/>
          <w:bCs/>
          <w:color w:val="000000"/>
          <w:kern w:val="0"/>
          <w:sz w:val="24"/>
          <w:szCs w:val="24"/>
          <w:lang w:eastAsia="zh-CN" w:bidi="ar"/>
        </w:rPr>
        <w:t>）</w:t>
      </w:r>
      <w:r>
        <w:rPr>
          <w:rFonts w:hint="eastAsia" w:ascii="宋体" w:hAnsi="宋体" w:eastAsia="宋体" w:cs="宋体"/>
          <w:b/>
          <w:bCs/>
          <w:color w:val="000000"/>
          <w:kern w:val="0"/>
          <w:sz w:val="24"/>
          <w:szCs w:val="24"/>
          <w:lang w:val="en-US" w:eastAsia="zh-CN" w:bidi="ar"/>
        </w:rPr>
        <w:t>项目概况</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为保障我院信息系统的稳定、高效、安全运行，确保核心业务连续性，现计划对数据中心在用的服务器采购专业第三方维保服务。</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本次采购旨在通过原厂以及具备资深能力的第三方服务商，为我单位的关键服务器设备提供包括硬件故障修复、备件更换、远程技术支持、定期健康检查等在内的综合性维护保障，以降低设备运行风险，延长设备生命周期，提升IT运维管理水平。</w:t>
      </w:r>
    </w:p>
    <w:p>
      <w:pPr>
        <w:widowControl/>
        <w:spacing w:line="360" w:lineRule="auto"/>
        <w:ind w:firstLine="480" w:firstLineChars="200"/>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详情如下：</w:t>
      </w:r>
    </w:p>
    <w:tbl>
      <w:tblPr>
        <w:tblStyle w:val="11"/>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753"/>
        <w:gridCol w:w="1987"/>
        <w:gridCol w:w="1788"/>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pPr>
              <w:pStyle w:val="3"/>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b w:val="0"/>
                <w:bCs w:val="0"/>
                <w:i w:val="0"/>
                <w:color w:val="000000"/>
                <w:kern w:val="0"/>
                <w:sz w:val="24"/>
                <w:szCs w:val="24"/>
                <w:highlight w:val="none"/>
                <w:u w:val="none"/>
                <w:vertAlign w:val="baseline"/>
                <w:lang w:val="en-US" w:eastAsia="zh-CN" w:bidi="ar"/>
              </w:rPr>
              <w:t>序号</w:t>
            </w:r>
          </w:p>
        </w:tc>
        <w:tc>
          <w:tcPr>
            <w:tcW w:w="1753"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b/>
                <w:bCs/>
                <w:color w:val="000000"/>
                <w:kern w:val="0"/>
                <w:sz w:val="24"/>
                <w:szCs w:val="24"/>
                <w:lang w:val="en-US" w:eastAsia="zh-CN" w:bidi="ar"/>
              </w:rPr>
              <w:t>机器信息</w:t>
            </w:r>
          </w:p>
        </w:tc>
        <w:tc>
          <w:tcPr>
            <w:tcW w:w="1987"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b/>
                <w:bCs/>
                <w:color w:val="000000"/>
                <w:kern w:val="0"/>
                <w:sz w:val="24"/>
                <w:szCs w:val="24"/>
                <w:lang w:val="en-US" w:eastAsia="zh-CN" w:bidi="ar"/>
              </w:rPr>
              <w:t>机器编号</w:t>
            </w:r>
          </w:p>
        </w:tc>
        <w:tc>
          <w:tcPr>
            <w:tcW w:w="1788"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b/>
                <w:bCs/>
                <w:color w:val="000000"/>
                <w:kern w:val="0"/>
                <w:sz w:val="24"/>
                <w:szCs w:val="24"/>
                <w:lang w:val="en-US" w:eastAsia="zh-CN" w:bidi="ar"/>
              </w:rPr>
              <w:t>续保类别</w:t>
            </w:r>
          </w:p>
        </w:tc>
        <w:tc>
          <w:tcPr>
            <w:tcW w:w="2072" w:type="dxa"/>
            <w:vAlign w:val="center"/>
          </w:tcPr>
          <w:p>
            <w:pPr>
              <w:pStyle w:val="3"/>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b w:val="0"/>
                <w:bCs w:val="0"/>
                <w:i w:val="0"/>
                <w:color w:val="000000"/>
                <w:kern w:val="0"/>
                <w:sz w:val="24"/>
                <w:szCs w:val="24"/>
                <w:highlight w:val="none"/>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pPr>
              <w:pStyle w:val="3"/>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b w:val="0"/>
                <w:bCs w:val="0"/>
                <w:i w:val="0"/>
                <w:color w:val="000000"/>
                <w:kern w:val="0"/>
                <w:sz w:val="24"/>
                <w:szCs w:val="24"/>
                <w:highlight w:val="none"/>
                <w:u w:val="none"/>
                <w:vertAlign w:val="baseline"/>
                <w:lang w:val="en-US" w:eastAsia="zh-CN" w:bidi="ar"/>
              </w:rPr>
              <w:t>1</w:t>
            </w:r>
          </w:p>
        </w:tc>
        <w:tc>
          <w:tcPr>
            <w:tcW w:w="1753"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color w:val="000000"/>
                <w:kern w:val="0"/>
                <w:sz w:val="24"/>
                <w:szCs w:val="24"/>
                <w:lang w:val="en-US" w:eastAsia="zh-CN" w:bidi="ar"/>
              </w:rPr>
              <w:t>SCv3020</w:t>
            </w:r>
          </w:p>
        </w:tc>
        <w:tc>
          <w:tcPr>
            <w:tcW w:w="1987"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color w:val="000000"/>
                <w:kern w:val="0"/>
                <w:sz w:val="24"/>
                <w:szCs w:val="24"/>
                <w:lang w:val="en-US" w:eastAsia="zh-CN" w:bidi="ar"/>
              </w:rPr>
              <w:t>78DPF93</w:t>
            </w:r>
          </w:p>
        </w:tc>
        <w:tc>
          <w:tcPr>
            <w:tcW w:w="1788"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color w:val="000000"/>
                <w:kern w:val="0"/>
                <w:sz w:val="24"/>
                <w:szCs w:val="24"/>
                <w:lang w:val="en-US" w:eastAsia="zh-CN" w:bidi="ar"/>
              </w:rPr>
              <w:t>24*7*4</w:t>
            </w:r>
          </w:p>
        </w:tc>
        <w:tc>
          <w:tcPr>
            <w:tcW w:w="2072"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color w:val="000000"/>
                <w:kern w:val="0"/>
                <w:sz w:val="24"/>
                <w:szCs w:val="24"/>
                <w:lang w:val="en-US" w:eastAsia="zh-CN" w:bidi="ar"/>
              </w:rPr>
              <w:t>原厂保修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pPr>
              <w:pStyle w:val="3"/>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b w:val="0"/>
                <w:bCs w:val="0"/>
                <w:i w:val="0"/>
                <w:color w:val="000000"/>
                <w:kern w:val="0"/>
                <w:sz w:val="24"/>
                <w:szCs w:val="24"/>
                <w:highlight w:val="none"/>
                <w:u w:val="none"/>
                <w:vertAlign w:val="baseline"/>
                <w:lang w:val="en-US" w:eastAsia="zh-CN" w:bidi="ar"/>
              </w:rPr>
              <w:t>2</w:t>
            </w:r>
          </w:p>
        </w:tc>
        <w:tc>
          <w:tcPr>
            <w:tcW w:w="1753"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color w:val="000000"/>
                <w:kern w:val="0"/>
                <w:sz w:val="24"/>
                <w:szCs w:val="24"/>
                <w:lang w:val="en-US" w:eastAsia="zh-CN" w:bidi="ar"/>
              </w:rPr>
              <w:t>PE R740</w:t>
            </w:r>
          </w:p>
        </w:tc>
        <w:tc>
          <w:tcPr>
            <w:tcW w:w="1987"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color w:val="000000"/>
                <w:kern w:val="0"/>
                <w:sz w:val="24"/>
                <w:szCs w:val="24"/>
                <w:lang w:val="en-US" w:eastAsia="zh-CN" w:bidi="ar"/>
              </w:rPr>
              <w:t>26QRF93</w:t>
            </w:r>
          </w:p>
        </w:tc>
        <w:tc>
          <w:tcPr>
            <w:tcW w:w="1788"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color w:val="000000"/>
                <w:kern w:val="0"/>
                <w:sz w:val="24"/>
                <w:szCs w:val="24"/>
                <w:lang w:val="en-US" w:eastAsia="zh-CN" w:bidi="ar"/>
              </w:rPr>
              <w:t>24*7*4</w:t>
            </w:r>
          </w:p>
        </w:tc>
        <w:tc>
          <w:tcPr>
            <w:tcW w:w="2072" w:type="dxa"/>
            <w:vAlign w:val="center"/>
          </w:tcPr>
          <w:p>
            <w:pPr>
              <w:widowControl/>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color w:val="000000"/>
                <w:kern w:val="0"/>
                <w:sz w:val="24"/>
                <w:szCs w:val="24"/>
                <w:lang w:val="en-US" w:eastAsia="zh-CN" w:bidi="ar"/>
              </w:rPr>
              <w:t>原厂保修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pPr>
              <w:pStyle w:val="3"/>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b w:val="0"/>
                <w:bCs w:val="0"/>
                <w:i w:val="0"/>
                <w:color w:val="000000"/>
                <w:kern w:val="0"/>
                <w:sz w:val="24"/>
                <w:szCs w:val="24"/>
                <w:highlight w:val="none"/>
                <w:u w:val="none"/>
                <w:vertAlign w:val="baseline"/>
                <w:lang w:val="en-US" w:eastAsia="zh-CN" w:bidi="ar"/>
              </w:rPr>
              <w:t>3</w:t>
            </w:r>
          </w:p>
        </w:tc>
        <w:tc>
          <w:tcPr>
            <w:tcW w:w="1753" w:type="dxa"/>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MD3600I</w:t>
            </w:r>
          </w:p>
        </w:tc>
        <w:tc>
          <w:tcPr>
            <w:tcW w:w="1987" w:type="dxa"/>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HT9DD02</w:t>
            </w:r>
          </w:p>
        </w:tc>
        <w:tc>
          <w:tcPr>
            <w:tcW w:w="1788" w:type="dxa"/>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24*7</w:t>
            </w:r>
          </w:p>
        </w:tc>
        <w:tc>
          <w:tcPr>
            <w:tcW w:w="2072" w:type="dxa"/>
            <w:vMerge w:val="restart"/>
            <w:vAlign w:val="center"/>
          </w:tcPr>
          <w:p>
            <w:pPr>
              <w:widowControl/>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可由戴尔公司以外第三方品牌公司承保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pPr>
              <w:pStyle w:val="3"/>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b w:val="0"/>
                <w:bCs w:val="0"/>
                <w:i w:val="0"/>
                <w:color w:val="000000"/>
                <w:kern w:val="0"/>
                <w:sz w:val="24"/>
                <w:szCs w:val="24"/>
                <w:highlight w:val="none"/>
                <w:u w:val="none"/>
                <w:vertAlign w:val="baseline"/>
                <w:lang w:val="en-US" w:eastAsia="zh-CN" w:bidi="ar"/>
              </w:rPr>
              <w:t>4</w:t>
            </w:r>
          </w:p>
        </w:tc>
        <w:tc>
          <w:tcPr>
            <w:tcW w:w="1753" w:type="dxa"/>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R320</w:t>
            </w:r>
          </w:p>
        </w:tc>
        <w:tc>
          <w:tcPr>
            <w:tcW w:w="1987" w:type="dxa"/>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7SC5D02</w:t>
            </w:r>
          </w:p>
        </w:tc>
        <w:tc>
          <w:tcPr>
            <w:tcW w:w="1788" w:type="dxa"/>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24*7</w:t>
            </w:r>
          </w:p>
        </w:tc>
        <w:tc>
          <w:tcPr>
            <w:tcW w:w="2072" w:type="dxa"/>
            <w:vMerge w:val="continue"/>
            <w:vAlign w:val="center"/>
          </w:tcPr>
          <w:p>
            <w:pPr>
              <w:widowControl/>
              <w:jc w:val="center"/>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40" w:type="dxa"/>
            <w:vAlign w:val="center"/>
          </w:tcPr>
          <w:p>
            <w:pPr>
              <w:pStyle w:val="3"/>
              <w:jc w:val="center"/>
              <w:rPr>
                <w:rFonts w:hint="eastAsia" w:ascii="宋体" w:hAnsi="宋体" w:eastAsia="宋体" w:cs="宋体"/>
                <w:b w:val="0"/>
                <w:bCs w:val="0"/>
                <w:i w:val="0"/>
                <w:color w:val="000000"/>
                <w:kern w:val="0"/>
                <w:sz w:val="24"/>
                <w:szCs w:val="24"/>
                <w:highlight w:val="none"/>
                <w:u w:val="none"/>
                <w:vertAlign w:val="baseline"/>
                <w:lang w:val="en-US" w:eastAsia="zh-CN" w:bidi="ar"/>
              </w:rPr>
            </w:pPr>
            <w:r>
              <w:rPr>
                <w:rFonts w:hint="eastAsia" w:ascii="宋体" w:hAnsi="宋体" w:eastAsia="宋体" w:cs="宋体"/>
                <w:b w:val="0"/>
                <w:bCs w:val="0"/>
                <w:i w:val="0"/>
                <w:color w:val="000000"/>
                <w:kern w:val="0"/>
                <w:sz w:val="24"/>
                <w:szCs w:val="24"/>
                <w:highlight w:val="none"/>
                <w:u w:val="none"/>
                <w:vertAlign w:val="baseline"/>
                <w:lang w:val="en-US" w:eastAsia="zh-CN" w:bidi="ar"/>
              </w:rPr>
              <w:t>5</w:t>
            </w:r>
          </w:p>
        </w:tc>
        <w:tc>
          <w:tcPr>
            <w:tcW w:w="1753" w:type="dxa"/>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R320</w:t>
            </w:r>
          </w:p>
        </w:tc>
        <w:tc>
          <w:tcPr>
            <w:tcW w:w="1987" w:type="dxa"/>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FRC5D02</w:t>
            </w:r>
          </w:p>
        </w:tc>
        <w:tc>
          <w:tcPr>
            <w:tcW w:w="1788" w:type="dxa"/>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24*7</w:t>
            </w:r>
          </w:p>
        </w:tc>
        <w:tc>
          <w:tcPr>
            <w:tcW w:w="2072" w:type="dxa"/>
            <w:vMerge w:val="continue"/>
            <w:vAlign w:val="center"/>
          </w:tcPr>
          <w:p>
            <w:pPr>
              <w:widowControl/>
              <w:jc w:val="center"/>
              <w:rPr>
                <w:rFonts w:hint="eastAsia" w:ascii="宋体" w:hAnsi="宋体" w:eastAsia="宋体" w:cs="宋体"/>
                <w:color w:val="000000"/>
                <w:kern w:val="0"/>
                <w:sz w:val="24"/>
                <w:szCs w:val="24"/>
                <w:lang w:val="en-US" w:eastAsia="zh-CN" w:bidi="ar"/>
              </w:rPr>
            </w:pPr>
          </w:p>
        </w:tc>
      </w:tr>
    </w:tbl>
    <w:p>
      <w:pPr>
        <w:widowControl/>
        <w:spacing w:line="360" w:lineRule="auto"/>
        <w:ind w:firstLine="482" w:firstLineChars="200"/>
        <w:rPr>
          <w:rFonts w:hint="eastAsia" w:ascii="宋体" w:hAnsi="宋体" w:eastAsia="宋体" w:cs="宋体"/>
          <w:b/>
          <w:bCs/>
          <w:i w:val="0"/>
          <w:iCs w:val="0"/>
          <w:caps w:val="0"/>
          <w:color w:val="000000"/>
          <w:spacing w:val="0"/>
          <w:kern w:val="0"/>
          <w:sz w:val="24"/>
          <w:szCs w:val="24"/>
          <w:shd w:val="clear" w:color="auto" w:fill="auto"/>
          <w:lang w:val="en-US" w:eastAsia="zh-CN" w:bidi="ar"/>
        </w:rPr>
      </w:pPr>
      <w:r>
        <w:rPr>
          <w:rFonts w:hint="eastAsia" w:ascii="宋体" w:hAnsi="宋体" w:eastAsia="宋体" w:cs="宋体"/>
          <w:b/>
          <w:bCs/>
          <w:i w:val="0"/>
          <w:iCs w:val="0"/>
          <w:caps w:val="0"/>
          <w:color w:val="000000"/>
          <w:spacing w:val="0"/>
          <w:kern w:val="0"/>
          <w:sz w:val="24"/>
          <w:szCs w:val="24"/>
          <w:shd w:val="clear" w:color="auto" w:fill="auto"/>
          <w:lang w:val="en-US" w:eastAsia="zh-CN" w:bidi="ar"/>
        </w:rPr>
        <w:t>（三）</w:t>
      </w:r>
      <w:r>
        <w:rPr>
          <w:rFonts w:hint="eastAsia" w:ascii="宋体" w:hAnsi="宋体" w:eastAsia="宋体" w:cs="宋体"/>
          <w:b/>
          <w:bCs/>
          <w:color w:val="000000"/>
          <w:kern w:val="0"/>
          <w:sz w:val="24"/>
          <w:szCs w:val="24"/>
          <w:shd w:val="clear" w:color="auto" w:fill="auto"/>
          <w:lang w:val="en-US" w:eastAsia="zh-CN" w:bidi="ar"/>
        </w:rPr>
        <w:t>项目服务需求</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1.硬件部分：包括但不限于服务器主板、CPU、内存、硬盘、硬盘背板、RAID卡、电源模块、风扇、网卡、HBA卡等所有原厂标准配置内的组件。</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2.软件部分：包括服务器固件（BIOS、BMC、FRU等）的更新支持，以及设备管理软件（如iDRAC、iLO）的技术支持。</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3.不包括范围：操作系统、上层应用软件、非原厂配置的第三方硬件、因不可抗力（如火灾、水灾、地震等）或人为误操作导致的损坏。</w:t>
      </w:r>
    </w:p>
    <w:p>
      <w:pPr>
        <w:widowControl/>
        <w:spacing w:line="360" w:lineRule="auto"/>
        <w:rPr>
          <w:rFonts w:hint="eastAsia" w:ascii="宋体" w:hAnsi="宋体" w:eastAsia="宋体" w:cs="宋体"/>
          <w:b/>
          <w:bCs/>
          <w:color w:val="000000"/>
          <w:kern w:val="0"/>
          <w:sz w:val="24"/>
          <w:szCs w:val="24"/>
          <w:shd w:val="clear" w:color="auto" w:fill="auto"/>
          <w:lang w:val="en-US" w:eastAsia="zh-CN" w:bidi="ar"/>
        </w:rPr>
      </w:pPr>
      <w:r>
        <w:rPr>
          <w:rFonts w:hint="eastAsia" w:ascii="宋体" w:hAnsi="宋体" w:eastAsia="宋体" w:cs="宋体"/>
          <w:b/>
          <w:bCs/>
          <w:color w:val="000000"/>
          <w:kern w:val="0"/>
          <w:sz w:val="24"/>
          <w:szCs w:val="24"/>
          <w:shd w:val="clear" w:color="auto" w:fill="auto"/>
          <w:lang w:val="en-US" w:eastAsia="zh-CN" w:bidi="ar"/>
        </w:rPr>
        <w:t>（四）维保服务内容与要求</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1.服务响应与支持：服务热线：提供7</w:t>
      </w:r>
      <w:r>
        <w:rPr>
          <w:rFonts w:hint="default" w:ascii="宋体" w:hAnsi="宋体" w:eastAsia="宋体" w:cs="宋体"/>
          <w:i w:val="0"/>
          <w:iCs w:val="0"/>
          <w:caps w:val="0"/>
          <w:color w:val="000000"/>
          <w:spacing w:val="0"/>
          <w:kern w:val="0"/>
          <w:sz w:val="24"/>
          <w:szCs w:val="24"/>
          <w:shd w:val="clear" w:color="auto" w:fill="auto"/>
          <w:lang w:val="en-US" w:eastAsia="zh-CN" w:bidi="ar"/>
        </w:rPr>
        <w:t>×</w:t>
      </w:r>
      <w:r>
        <w:rPr>
          <w:rFonts w:hint="eastAsia" w:ascii="宋体" w:hAnsi="宋体" w:eastAsia="宋体" w:cs="宋体"/>
          <w:i w:val="0"/>
          <w:iCs w:val="0"/>
          <w:caps w:val="0"/>
          <w:color w:val="000000"/>
          <w:spacing w:val="0"/>
          <w:kern w:val="0"/>
          <w:sz w:val="24"/>
          <w:szCs w:val="24"/>
          <w:shd w:val="clear" w:color="auto" w:fill="auto"/>
          <w:lang w:val="en-US" w:eastAsia="zh-CN" w:bidi="ar"/>
        </w:rPr>
        <w:t>24小时免费技术支持热线，用于故障申报和技术咨询。</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2.响应时间：电话响应：接到报修电话后15分钟内响应。</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3.远程支持：在1小时内提供远程登录支持，进行故障诊断。</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4</w:t>
      </w:r>
      <w:r>
        <w:rPr>
          <w:rFonts w:hint="eastAsia" w:ascii="宋体" w:hAnsi="宋体" w:cs="宋体"/>
          <w:i w:val="0"/>
          <w:iCs w:val="0"/>
          <w:caps w:val="0"/>
          <w:color w:val="000000"/>
          <w:spacing w:val="0"/>
          <w:kern w:val="0"/>
          <w:sz w:val="24"/>
          <w:szCs w:val="24"/>
          <w:shd w:val="clear" w:color="auto" w:fill="auto"/>
          <w:lang w:val="en-US" w:eastAsia="zh-CN" w:bidi="ar"/>
        </w:rPr>
        <w:t>.</w:t>
      </w:r>
      <w:r>
        <w:rPr>
          <w:rFonts w:hint="eastAsia" w:ascii="宋体" w:hAnsi="宋体" w:eastAsia="宋体" w:cs="宋体"/>
          <w:i w:val="0"/>
          <w:iCs w:val="0"/>
          <w:caps w:val="0"/>
          <w:color w:val="000000"/>
          <w:spacing w:val="0"/>
          <w:kern w:val="0"/>
          <w:sz w:val="24"/>
          <w:szCs w:val="24"/>
          <w:shd w:val="clear" w:color="auto" w:fill="auto"/>
          <w:lang w:val="en-US" w:eastAsia="zh-CN" w:bidi="ar"/>
        </w:rPr>
        <w:t>延保后，服务器在保期间，Dell应提供整机硬件保修。如需更换硬件（除外力损坏以外），Dell工程师应不限次数带硬件上门更换，并不再额外付费。</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5.</w:t>
      </w:r>
      <w:r>
        <w:rPr>
          <w:rFonts w:hint="eastAsia" w:ascii="宋体" w:hAnsi="宋体" w:eastAsia="宋体" w:cs="宋体"/>
          <w:i w:val="0"/>
          <w:iCs w:val="0"/>
          <w:caps w:val="0"/>
          <w:color w:val="000000"/>
          <w:spacing w:val="0"/>
          <w:kern w:val="0"/>
          <w:sz w:val="24"/>
          <w:szCs w:val="24"/>
          <w:shd w:val="clear" w:color="auto" w:fill="auto"/>
          <w:lang w:val="en-US" w:eastAsia="zh-CN" w:bidi="ar"/>
        </w:rPr>
        <w:t>全天候(7</w:t>
      </w:r>
      <w:r>
        <w:rPr>
          <w:rFonts w:hint="default" w:ascii="宋体" w:hAnsi="宋体" w:eastAsia="宋体" w:cs="宋体"/>
          <w:i w:val="0"/>
          <w:iCs w:val="0"/>
          <w:caps w:val="0"/>
          <w:color w:val="000000"/>
          <w:spacing w:val="0"/>
          <w:kern w:val="0"/>
          <w:sz w:val="24"/>
          <w:szCs w:val="24"/>
          <w:shd w:val="clear" w:color="auto" w:fill="auto"/>
          <w:lang w:val="en-US" w:eastAsia="zh-CN" w:bidi="ar"/>
        </w:rPr>
        <w:t>×</w:t>
      </w:r>
      <w:r>
        <w:rPr>
          <w:rFonts w:hint="eastAsia" w:ascii="宋体" w:hAnsi="宋体" w:eastAsia="宋体" w:cs="宋体"/>
          <w:i w:val="0"/>
          <w:iCs w:val="0"/>
          <w:caps w:val="0"/>
          <w:color w:val="000000"/>
          <w:spacing w:val="0"/>
          <w:kern w:val="0"/>
          <w:sz w:val="24"/>
          <w:szCs w:val="24"/>
          <w:shd w:val="clear" w:color="auto" w:fill="auto"/>
          <w:lang w:val="en-US" w:eastAsia="zh-CN" w:bidi="ar"/>
        </w:rPr>
        <w:t>24小时)远程监控和维修。如有必要，Dell技术人员应通过安全的Internet连接远程访问产品进行附加诊断和提供远程支持。</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6.</w:t>
      </w:r>
      <w:r>
        <w:rPr>
          <w:rFonts w:hint="eastAsia" w:ascii="宋体" w:hAnsi="宋体" w:eastAsia="宋体" w:cs="宋体"/>
          <w:i w:val="0"/>
          <w:iCs w:val="0"/>
          <w:caps w:val="0"/>
          <w:color w:val="000000"/>
          <w:spacing w:val="0"/>
          <w:kern w:val="0"/>
          <w:sz w:val="24"/>
          <w:szCs w:val="24"/>
          <w:shd w:val="clear" w:color="auto" w:fill="auto"/>
          <w:lang w:val="en-US" w:eastAsia="zh-CN" w:bidi="ar"/>
        </w:rPr>
        <w:t>客户可以通过Dell EMC在线支持网站，全天候(7</w:t>
      </w:r>
      <w:r>
        <w:rPr>
          <w:rFonts w:hint="default" w:ascii="宋体" w:hAnsi="宋体" w:eastAsia="宋体" w:cs="宋体"/>
          <w:i w:val="0"/>
          <w:iCs w:val="0"/>
          <w:caps w:val="0"/>
          <w:color w:val="000000"/>
          <w:spacing w:val="0"/>
          <w:kern w:val="0"/>
          <w:sz w:val="24"/>
          <w:szCs w:val="24"/>
          <w:shd w:val="clear" w:color="auto" w:fill="auto"/>
          <w:lang w:val="en-US" w:eastAsia="zh-CN" w:bidi="ar"/>
        </w:rPr>
        <w:t>×</w:t>
      </w:r>
      <w:r>
        <w:rPr>
          <w:rFonts w:hint="eastAsia" w:ascii="宋体" w:hAnsi="宋体" w:eastAsia="宋体" w:cs="宋体"/>
          <w:i w:val="0"/>
          <w:iCs w:val="0"/>
          <w:caps w:val="0"/>
          <w:color w:val="000000"/>
          <w:spacing w:val="0"/>
          <w:kern w:val="0"/>
          <w:sz w:val="24"/>
          <w:szCs w:val="24"/>
          <w:shd w:val="clear" w:color="auto" w:fill="auto"/>
          <w:lang w:val="en-US" w:eastAsia="zh-CN" w:bidi="ar"/>
        </w:rPr>
        <w:t>24小时)访问Dell EMC的网络知识和自助客户支持工具。</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7.机器编号：1.78DPF93、2.26QRF93服务器的</w:t>
      </w:r>
      <w:r>
        <w:rPr>
          <w:rFonts w:hint="eastAsia" w:ascii="宋体" w:hAnsi="宋体" w:eastAsia="宋体" w:cs="宋体"/>
          <w:i w:val="0"/>
          <w:iCs w:val="0"/>
          <w:caps w:val="0"/>
          <w:color w:val="000000"/>
          <w:spacing w:val="0"/>
          <w:kern w:val="0"/>
          <w:sz w:val="24"/>
          <w:szCs w:val="24"/>
          <w:shd w:val="clear" w:color="auto" w:fill="auto"/>
          <w:lang w:val="en-US" w:eastAsia="zh-CN" w:bidi="ar"/>
        </w:rPr>
        <w:t>维保服务必须</w:t>
      </w:r>
      <w:r>
        <w:rPr>
          <w:rFonts w:hint="eastAsia" w:ascii="宋体" w:hAnsi="宋体" w:eastAsia="宋体" w:cs="宋体"/>
          <w:i w:val="0"/>
          <w:iCs w:val="0"/>
          <w:caps w:val="0"/>
          <w:color w:val="000000"/>
          <w:spacing w:val="0"/>
          <w:kern w:val="0"/>
          <w:sz w:val="24"/>
          <w:szCs w:val="24"/>
          <w:shd w:val="clear" w:color="auto" w:fill="auto"/>
          <w:lang w:val="en-US" w:eastAsia="zh-CN" w:bidi="ar"/>
        </w:rPr>
        <w:t>为Dell原厂官方售后保修。延保后，服务期限应在DELL官方网</w:t>
      </w:r>
      <w:r>
        <w:rPr>
          <w:rFonts w:hint="eastAsia" w:ascii="宋体" w:hAnsi="宋体" w:cs="宋体"/>
          <w:i w:val="0"/>
          <w:iCs w:val="0"/>
          <w:caps w:val="0"/>
          <w:color w:val="000000"/>
          <w:spacing w:val="0"/>
          <w:kern w:val="0"/>
          <w:sz w:val="24"/>
          <w:szCs w:val="24"/>
          <w:shd w:val="clear" w:color="auto" w:fill="auto"/>
          <w:lang w:val="en-US" w:eastAsia="zh-CN" w:bidi="ar"/>
        </w:rPr>
        <w:t>站</w:t>
      </w:r>
      <w:r>
        <w:rPr>
          <w:rFonts w:hint="eastAsia" w:ascii="宋体" w:hAnsi="宋体" w:eastAsia="宋体" w:cs="宋体"/>
          <w:i w:val="0"/>
          <w:iCs w:val="0"/>
          <w:caps w:val="0"/>
          <w:color w:val="000000"/>
          <w:spacing w:val="0"/>
          <w:kern w:val="0"/>
          <w:sz w:val="24"/>
          <w:szCs w:val="24"/>
          <w:shd w:val="clear" w:color="auto" w:fill="auto"/>
          <w:lang w:val="en-US" w:eastAsia="zh-CN" w:bidi="ar"/>
        </w:rPr>
        <w:t>可查询并且提供戴尔原厂售后服务承诺函</w:t>
      </w:r>
      <w:r>
        <w:rPr>
          <w:rFonts w:hint="eastAsia" w:ascii="宋体" w:hAnsi="宋体" w:cs="宋体"/>
          <w:i w:val="0"/>
          <w:iCs w:val="0"/>
          <w:caps w:val="0"/>
          <w:color w:val="000000"/>
          <w:spacing w:val="0"/>
          <w:kern w:val="0"/>
          <w:sz w:val="24"/>
          <w:szCs w:val="24"/>
          <w:shd w:val="clear" w:color="auto" w:fill="auto"/>
          <w:lang w:val="en-US" w:eastAsia="zh-CN" w:bidi="ar"/>
        </w:rPr>
        <w:t>等文件</w:t>
      </w:r>
      <w:r>
        <w:rPr>
          <w:rFonts w:hint="eastAsia" w:ascii="宋体" w:hAnsi="宋体" w:eastAsia="宋体" w:cs="宋体"/>
          <w:i w:val="0"/>
          <w:iCs w:val="0"/>
          <w:caps w:val="0"/>
          <w:color w:val="000000"/>
          <w:spacing w:val="0"/>
          <w:kern w:val="0"/>
          <w:sz w:val="24"/>
          <w:szCs w:val="24"/>
          <w:shd w:val="clear" w:color="auto" w:fill="auto"/>
          <w:lang w:val="en-US" w:eastAsia="zh-CN" w:bidi="ar"/>
        </w:rPr>
        <w:t>。</w:t>
      </w:r>
    </w:p>
    <w:p>
      <w:pPr>
        <w:widowControl/>
        <w:spacing w:line="360" w:lineRule="auto"/>
        <w:ind w:firstLine="480" w:firstLineChars="200"/>
        <w:rPr>
          <w:rFonts w:hint="default"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8.机器编号：3.HT9DD02、4.7SC5D02、5.FRC5D02服务器的</w:t>
      </w:r>
      <w:r>
        <w:rPr>
          <w:rFonts w:hint="eastAsia" w:ascii="宋体" w:hAnsi="宋体" w:eastAsia="宋体" w:cs="宋体"/>
          <w:i w:val="0"/>
          <w:iCs w:val="0"/>
          <w:caps w:val="0"/>
          <w:color w:val="000000"/>
          <w:spacing w:val="0"/>
          <w:kern w:val="0"/>
          <w:sz w:val="24"/>
          <w:szCs w:val="24"/>
          <w:shd w:val="clear" w:color="auto" w:fill="auto"/>
          <w:lang w:val="en-US" w:eastAsia="zh-CN" w:bidi="ar"/>
        </w:rPr>
        <w:t>维保服务可由</w:t>
      </w:r>
      <w:r>
        <w:rPr>
          <w:rFonts w:hint="eastAsia" w:ascii="宋体" w:hAnsi="宋体" w:eastAsia="宋体" w:cs="宋体"/>
          <w:i w:val="0"/>
          <w:iCs w:val="0"/>
          <w:caps w:val="0"/>
          <w:color w:val="000000"/>
          <w:spacing w:val="0"/>
          <w:kern w:val="0"/>
          <w:sz w:val="24"/>
          <w:szCs w:val="24"/>
          <w:shd w:val="clear" w:color="auto" w:fill="auto"/>
          <w:lang w:val="en-US" w:eastAsia="zh-CN" w:bidi="ar"/>
        </w:rPr>
        <w:t>Dell以外的第三方品牌公司提供维保服务，</w:t>
      </w:r>
      <w:r>
        <w:rPr>
          <w:rFonts w:hint="eastAsia" w:ascii="宋体" w:hAnsi="宋体" w:eastAsia="宋体" w:cs="宋体"/>
          <w:i w:val="0"/>
          <w:iCs w:val="0"/>
          <w:caps w:val="0"/>
          <w:color w:val="000000"/>
          <w:spacing w:val="0"/>
          <w:kern w:val="0"/>
          <w:sz w:val="24"/>
          <w:szCs w:val="24"/>
          <w:shd w:val="clear" w:color="auto" w:fill="auto"/>
          <w:lang w:val="en-US" w:eastAsia="zh-CN" w:bidi="ar"/>
        </w:rPr>
        <w:t>服务期限应在官方网</w:t>
      </w:r>
      <w:r>
        <w:rPr>
          <w:rFonts w:hint="eastAsia" w:ascii="宋体" w:hAnsi="宋体" w:cs="宋体"/>
          <w:i w:val="0"/>
          <w:iCs w:val="0"/>
          <w:caps w:val="0"/>
          <w:color w:val="000000"/>
          <w:spacing w:val="0"/>
          <w:kern w:val="0"/>
          <w:sz w:val="24"/>
          <w:szCs w:val="24"/>
          <w:shd w:val="clear" w:color="auto" w:fill="auto"/>
          <w:lang w:val="en-US" w:eastAsia="zh-CN" w:bidi="ar"/>
        </w:rPr>
        <w:t>站</w:t>
      </w:r>
      <w:r>
        <w:rPr>
          <w:rFonts w:hint="eastAsia" w:ascii="宋体" w:hAnsi="宋体" w:eastAsia="宋体" w:cs="宋体"/>
          <w:i w:val="0"/>
          <w:iCs w:val="0"/>
          <w:caps w:val="0"/>
          <w:color w:val="000000"/>
          <w:spacing w:val="0"/>
          <w:kern w:val="0"/>
          <w:sz w:val="24"/>
          <w:szCs w:val="24"/>
          <w:shd w:val="clear" w:color="auto" w:fill="auto"/>
          <w:lang w:val="en-US" w:eastAsia="zh-CN" w:bidi="ar"/>
        </w:rPr>
        <w:t>可查询并且提供售后服务承诺函</w:t>
      </w:r>
      <w:r>
        <w:rPr>
          <w:rFonts w:hint="eastAsia" w:ascii="宋体" w:hAnsi="宋体" w:cs="宋体"/>
          <w:i w:val="0"/>
          <w:iCs w:val="0"/>
          <w:caps w:val="0"/>
          <w:color w:val="000000"/>
          <w:spacing w:val="0"/>
          <w:kern w:val="0"/>
          <w:sz w:val="24"/>
          <w:szCs w:val="24"/>
          <w:shd w:val="clear" w:color="auto" w:fill="auto"/>
          <w:lang w:val="en-US" w:eastAsia="zh-CN" w:bidi="ar"/>
        </w:rPr>
        <w:t>等文件</w:t>
      </w:r>
      <w:r>
        <w:rPr>
          <w:rFonts w:hint="eastAsia" w:ascii="宋体" w:hAnsi="宋体" w:eastAsia="宋体" w:cs="宋体"/>
          <w:i w:val="0"/>
          <w:iCs w:val="0"/>
          <w:caps w:val="0"/>
          <w:color w:val="000000"/>
          <w:spacing w:val="0"/>
          <w:kern w:val="0"/>
          <w:sz w:val="24"/>
          <w:szCs w:val="24"/>
          <w:shd w:val="clear" w:color="auto" w:fill="auto"/>
          <w:lang w:val="en-US" w:eastAsia="zh-CN" w:bidi="ar"/>
        </w:rPr>
        <w:t>。</w:t>
      </w:r>
    </w:p>
    <w:p>
      <w:pPr>
        <w:widowControl w:val="0"/>
        <w:numPr>
          <w:ilvl w:val="0"/>
          <w:numId w:val="0"/>
        </w:numPr>
        <w:spacing w:line="360" w:lineRule="auto"/>
        <w:ind w:firstLine="560" w:firstLineChars="200"/>
        <w:rPr>
          <w:rFonts w:hint="eastAsia" w:ascii="黑体" w:hAnsi="黑体" w:eastAsia="黑体" w:cs="黑体"/>
          <w:i w:val="0"/>
          <w:iCs w:val="0"/>
          <w:caps w:val="0"/>
          <w:spacing w:val="0"/>
          <w:kern w:val="2"/>
          <w:sz w:val="28"/>
          <w:szCs w:val="28"/>
          <w:shd w:val="clear" w:color="auto" w:fill="auto"/>
          <w:lang w:val="en-US" w:eastAsia="zh-CN" w:bidi="ar"/>
        </w:rPr>
      </w:pPr>
      <w:r>
        <w:rPr>
          <w:rFonts w:hint="eastAsia" w:ascii="黑体" w:hAnsi="黑体" w:eastAsia="黑体" w:cs="黑体"/>
          <w:b w:val="0"/>
          <w:bCs w:val="0"/>
          <w:i w:val="0"/>
          <w:iCs w:val="0"/>
          <w:caps w:val="0"/>
          <w:spacing w:val="0"/>
          <w:kern w:val="2"/>
          <w:sz w:val="28"/>
          <w:szCs w:val="28"/>
          <w:shd w:val="clear" w:color="auto" w:fill="auto"/>
          <w:lang w:val="en-US" w:eastAsia="zh-CN" w:bidi="ar"/>
        </w:rPr>
        <w:t>三、商务要求</w:t>
      </w:r>
    </w:p>
    <w:p>
      <w:pPr>
        <w:widowControl/>
        <w:spacing w:line="360" w:lineRule="auto"/>
        <w:ind w:firstLine="480" w:firstLineChars="200"/>
        <w:rPr>
          <w:rFonts w:hint="default" w:ascii="宋体" w:hAnsi="宋体" w:eastAsia="宋体" w:cs="宋体"/>
          <w:color w:val="000000"/>
          <w:spacing w:val="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1.</w:t>
      </w:r>
      <w:r>
        <w:rPr>
          <w:rFonts w:hint="eastAsia" w:ascii="宋体" w:hAnsi="宋体" w:eastAsia="宋体" w:cs="宋体"/>
          <w:color w:val="000000"/>
          <w:kern w:val="0"/>
          <w:sz w:val="24"/>
          <w:szCs w:val="24"/>
          <w:shd w:val="clear" w:color="auto" w:fill="auto"/>
          <w:lang w:bidi="ar"/>
        </w:rPr>
        <w:t>项目提供的</w:t>
      </w:r>
      <w:r>
        <w:rPr>
          <w:rFonts w:hint="eastAsia" w:ascii="宋体" w:hAnsi="宋体" w:cs="宋体"/>
          <w:color w:val="000000"/>
          <w:kern w:val="0"/>
          <w:sz w:val="24"/>
          <w:szCs w:val="24"/>
          <w:shd w:val="clear" w:color="auto" w:fill="auto"/>
          <w:lang w:eastAsia="zh-CN" w:bidi="ar"/>
        </w:rPr>
        <w:t>服务</w:t>
      </w:r>
      <w:r>
        <w:rPr>
          <w:rFonts w:hint="eastAsia" w:ascii="宋体" w:hAnsi="宋体" w:eastAsia="宋体" w:cs="宋体"/>
          <w:color w:val="000000"/>
          <w:kern w:val="0"/>
          <w:sz w:val="24"/>
          <w:szCs w:val="24"/>
          <w:shd w:val="clear" w:color="auto" w:fill="auto"/>
          <w:lang w:bidi="ar"/>
        </w:rPr>
        <w:t>时间</w:t>
      </w:r>
      <w:r>
        <w:rPr>
          <w:rFonts w:hint="eastAsia" w:ascii="宋体" w:hAnsi="宋体" w:eastAsia="宋体" w:cs="宋体"/>
          <w:color w:val="000000"/>
          <w:kern w:val="0"/>
          <w:sz w:val="24"/>
          <w:szCs w:val="24"/>
          <w:shd w:val="clear" w:color="auto" w:fill="auto"/>
          <w:lang w:eastAsia="zh-CN" w:bidi="ar"/>
        </w:rPr>
        <w:t>：</w:t>
      </w:r>
      <w:r>
        <w:rPr>
          <w:rFonts w:hint="eastAsia" w:ascii="宋体" w:hAnsi="宋体" w:cs="宋体"/>
          <w:color w:val="000000"/>
          <w:kern w:val="0"/>
          <w:sz w:val="24"/>
          <w:szCs w:val="24"/>
          <w:shd w:val="clear" w:color="auto" w:fill="auto"/>
          <w:lang w:val="en-US" w:eastAsia="zh-CN" w:bidi="ar"/>
        </w:rPr>
        <w:t>一年。</w:t>
      </w:r>
    </w:p>
    <w:p>
      <w:pPr>
        <w:widowControl/>
        <w:spacing w:line="360" w:lineRule="auto"/>
        <w:ind w:firstLine="480" w:firstLineChars="200"/>
        <w:rPr>
          <w:rFonts w:hint="eastAsia" w:ascii="宋体" w:hAnsi="宋体" w:eastAsia="宋体" w:cs="宋体"/>
          <w:bCs w:val="0"/>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2.</w:t>
      </w:r>
      <w:r>
        <w:rPr>
          <w:rFonts w:hint="eastAsia" w:ascii="宋体" w:hAnsi="宋体" w:eastAsia="宋体" w:cs="宋体"/>
          <w:color w:val="000000"/>
          <w:kern w:val="0"/>
          <w:sz w:val="24"/>
          <w:szCs w:val="24"/>
          <w:shd w:val="clear" w:color="auto" w:fill="auto"/>
          <w:lang w:bidi="ar"/>
        </w:rPr>
        <w:t>项目提供的地点</w:t>
      </w:r>
      <w:r>
        <w:rPr>
          <w:rFonts w:hint="eastAsia" w:ascii="宋体" w:hAnsi="宋体" w:eastAsia="宋体" w:cs="宋体"/>
          <w:color w:val="000000"/>
          <w:kern w:val="0"/>
          <w:sz w:val="24"/>
          <w:szCs w:val="24"/>
          <w:shd w:val="clear" w:color="auto" w:fill="auto"/>
          <w:lang w:eastAsia="zh-CN" w:bidi="ar"/>
        </w:rPr>
        <w:t>：</w:t>
      </w:r>
      <w:r>
        <w:rPr>
          <w:rFonts w:hint="eastAsia" w:ascii="宋体" w:hAnsi="宋体" w:eastAsia="宋体" w:cs="宋体"/>
          <w:bCs w:val="0"/>
          <w:color w:val="000000"/>
          <w:kern w:val="0"/>
          <w:sz w:val="24"/>
          <w:szCs w:val="24"/>
          <w:shd w:val="clear" w:color="auto" w:fill="auto"/>
          <w:lang w:val="en-US" w:eastAsia="zh-CN" w:bidi="ar"/>
        </w:rPr>
        <w:t>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auto"/>
          <w:lang w:eastAsia="zh-CN" w:bidi="ar"/>
        </w:rPr>
      </w:pPr>
      <w:r>
        <w:rPr>
          <w:rFonts w:hint="eastAsia" w:ascii="宋体" w:hAnsi="宋体" w:eastAsia="宋体" w:cs="宋体"/>
          <w:color w:val="000000"/>
          <w:kern w:val="0"/>
          <w:sz w:val="24"/>
          <w:szCs w:val="24"/>
          <w:shd w:val="clear" w:color="auto" w:fill="auto"/>
          <w:lang w:val="en-US" w:eastAsia="zh-CN" w:bidi="ar"/>
        </w:rPr>
        <w:t>3.</w:t>
      </w:r>
      <w:r>
        <w:rPr>
          <w:rFonts w:hint="eastAsia" w:ascii="宋体" w:hAnsi="宋体" w:eastAsia="宋体" w:cs="宋体"/>
          <w:color w:val="000000"/>
          <w:kern w:val="0"/>
          <w:sz w:val="24"/>
          <w:szCs w:val="24"/>
          <w:shd w:val="clear" w:color="auto" w:fill="auto"/>
          <w:lang w:bidi="ar"/>
        </w:rPr>
        <w:t>付款方式</w:t>
      </w:r>
      <w:r>
        <w:rPr>
          <w:rFonts w:hint="eastAsia" w:ascii="宋体" w:hAnsi="宋体" w:eastAsia="宋体" w:cs="宋体"/>
          <w:color w:val="000000"/>
          <w:kern w:val="0"/>
          <w:sz w:val="24"/>
          <w:szCs w:val="24"/>
          <w:shd w:val="clear" w:color="auto" w:fill="auto"/>
          <w:lang w:eastAsia="zh-CN" w:bidi="ar"/>
        </w:rPr>
        <w:t>：1期：支付比例</w:t>
      </w:r>
      <w:r>
        <w:rPr>
          <w:rFonts w:hint="eastAsia" w:ascii="宋体" w:hAnsi="宋体" w:cs="宋体"/>
          <w:color w:val="000000"/>
          <w:kern w:val="0"/>
          <w:sz w:val="24"/>
          <w:szCs w:val="24"/>
          <w:shd w:val="clear" w:color="auto" w:fill="auto"/>
          <w:lang w:val="en-US" w:eastAsia="zh-CN" w:bidi="ar"/>
        </w:rPr>
        <w:t>8</w:t>
      </w:r>
      <w:r>
        <w:rPr>
          <w:rFonts w:hint="eastAsia" w:ascii="宋体" w:hAnsi="宋体" w:eastAsia="宋体" w:cs="宋体"/>
          <w:color w:val="000000"/>
          <w:kern w:val="0"/>
          <w:sz w:val="24"/>
          <w:szCs w:val="24"/>
          <w:shd w:val="clear" w:color="auto" w:fill="auto"/>
          <w:lang w:eastAsia="zh-CN" w:bidi="ar"/>
        </w:rPr>
        <w:t>0%,合同签订后，中标人应确保所有设备在供应商官方网站可查询到与本项目对应的完整维保服务期信息，并向采购人提供</w:t>
      </w:r>
      <w:r>
        <w:rPr>
          <w:rFonts w:hint="eastAsia" w:ascii="宋体" w:hAnsi="宋体" w:cs="宋体"/>
          <w:color w:val="000000"/>
          <w:kern w:val="0"/>
          <w:sz w:val="24"/>
          <w:szCs w:val="24"/>
          <w:shd w:val="clear" w:color="auto" w:fill="auto"/>
          <w:lang w:eastAsia="zh-CN" w:bidi="ar"/>
        </w:rPr>
        <w:t>对应的</w:t>
      </w:r>
      <w:r>
        <w:rPr>
          <w:rFonts w:hint="eastAsia" w:ascii="宋体" w:hAnsi="宋体" w:eastAsia="宋体" w:cs="宋体"/>
          <w:color w:val="000000"/>
          <w:kern w:val="0"/>
          <w:sz w:val="24"/>
          <w:szCs w:val="24"/>
          <w:shd w:val="clear" w:color="auto" w:fill="auto"/>
          <w:lang w:eastAsia="zh-CN" w:bidi="ar"/>
        </w:rPr>
        <w:t>售后服务承诺的证明文件</w:t>
      </w:r>
      <w:r>
        <w:rPr>
          <w:rFonts w:hint="eastAsia" w:ascii="宋体" w:hAnsi="宋体" w:cs="宋体"/>
          <w:color w:val="000000"/>
          <w:kern w:val="0"/>
          <w:sz w:val="24"/>
          <w:szCs w:val="24"/>
          <w:shd w:val="clear" w:color="auto" w:fill="auto"/>
          <w:lang w:eastAsia="zh-CN" w:bidi="ar"/>
        </w:rPr>
        <w:t>，采购人经核对无误后</w:t>
      </w:r>
      <w:r>
        <w:rPr>
          <w:rFonts w:hint="eastAsia" w:ascii="宋体" w:hAnsi="宋体" w:cs="宋体"/>
          <w:color w:val="000000"/>
          <w:kern w:val="0"/>
          <w:sz w:val="24"/>
          <w:szCs w:val="24"/>
          <w:shd w:val="clear" w:color="auto" w:fill="auto"/>
          <w:lang w:val="en-US" w:eastAsia="zh-CN" w:bidi="ar"/>
        </w:rPr>
        <w:t>6</w:t>
      </w:r>
      <w:r>
        <w:rPr>
          <w:rFonts w:hint="eastAsia" w:ascii="宋体" w:hAnsi="宋体" w:eastAsia="宋体" w:cs="宋体"/>
          <w:color w:val="000000"/>
          <w:kern w:val="0"/>
          <w:sz w:val="24"/>
          <w:szCs w:val="24"/>
          <w:shd w:val="clear" w:color="auto" w:fill="auto"/>
          <w:lang w:eastAsia="zh-CN" w:bidi="ar"/>
        </w:rPr>
        <w:t>0日内支付合同金额的</w:t>
      </w:r>
      <w:r>
        <w:rPr>
          <w:rFonts w:hint="eastAsia" w:ascii="宋体" w:hAnsi="宋体" w:cs="宋体"/>
          <w:color w:val="000000"/>
          <w:kern w:val="0"/>
          <w:sz w:val="24"/>
          <w:szCs w:val="24"/>
          <w:shd w:val="clear" w:color="auto" w:fill="auto"/>
          <w:lang w:val="en-US" w:eastAsia="zh-CN" w:bidi="ar"/>
        </w:rPr>
        <w:t>8</w:t>
      </w:r>
      <w:r>
        <w:rPr>
          <w:rFonts w:hint="eastAsia" w:ascii="宋体" w:hAnsi="宋体" w:eastAsia="宋体" w:cs="宋体"/>
          <w:color w:val="000000"/>
          <w:kern w:val="0"/>
          <w:sz w:val="24"/>
          <w:szCs w:val="24"/>
          <w:shd w:val="clear" w:color="auto" w:fill="auto"/>
          <w:lang w:eastAsia="zh-CN" w:bidi="ar"/>
        </w:rPr>
        <w:t>0%作为</w:t>
      </w:r>
      <w:r>
        <w:rPr>
          <w:rFonts w:hint="eastAsia" w:ascii="宋体" w:hAnsi="宋体" w:cs="宋体"/>
          <w:color w:val="000000"/>
          <w:kern w:val="0"/>
          <w:sz w:val="24"/>
          <w:szCs w:val="24"/>
          <w:shd w:val="clear" w:color="auto" w:fill="auto"/>
          <w:lang w:eastAsia="zh-CN" w:bidi="ar"/>
        </w:rPr>
        <w:t>进度</w:t>
      </w:r>
      <w:r>
        <w:rPr>
          <w:rFonts w:hint="eastAsia" w:ascii="宋体" w:hAnsi="宋体" w:eastAsia="宋体" w:cs="宋体"/>
          <w:color w:val="000000"/>
          <w:kern w:val="0"/>
          <w:sz w:val="24"/>
          <w:szCs w:val="24"/>
          <w:shd w:val="clear" w:color="auto" w:fill="auto"/>
          <w:lang w:eastAsia="zh-CN" w:bidi="ar"/>
        </w:rPr>
        <w:t>款。2期：支付比例</w:t>
      </w:r>
      <w:r>
        <w:rPr>
          <w:rFonts w:hint="eastAsia" w:ascii="宋体" w:hAnsi="宋体" w:cs="宋体"/>
          <w:color w:val="000000"/>
          <w:kern w:val="0"/>
          <w:sz w:val="24"/>
          <w:szCs w:val="24"/>
          <w:shd w:val="clear" w:color="auto" w:fill="auto"/>
          <w:lang w:val="en-US" w:eastAsia="zh-CN" w:bidi="ar"/>
        </w:rPr>
        <w:t>2</w:t>
      </w:r>
      <w:r>
        <w:rPr>
          <w:rFonts w:hint="eastAsia" w:ascii="宋体" w:hAnsi="宋体" w:eastAsia="宋体" w:cs="宋体"/>
          <w:color w:val="000000"/>
          <w:kern w:val="0"/>
          <w:sz w:val="24"/>
          <w:szCs w:val="24"/>
          <w:shd w:val="clear" w:color="auto" w:fill="auto"/>
          <w:lang w:eastAsia="zh-CN" w:bidi="ar"/>
        </w:rPr>
        <w:t>0%,</w:t>
      </w:r>
      <w:r>
        <w:rPr>
          <w:rFonts w:ascii="Segoe UI" w:hAnsi="Segoe UI" w:eastAsia="Segoe UI" w:cs="Segoe UI"/>
          <w:i w:val="0"/>
          <w:iCs w:val="0"/>
          <w:caps w:val="0"/>
          <w:color w:val="0F1115"/>
          <w:spacing w:val="0"/>
          <w:sz w:val="24"/>
          <w:szCs w:val="24"/>
          <w:shd w:val="clear" w:fill="FFFFFF"/>
        </w:rPr>
        <w:t>本项目服务期限届满后，</w:t>
      </w:r>
      <w:r>
        <w:rPr>
          <w:rFonts w:hint="eastAsia" w:ascii="宋体" w:hAnsi="宋体" w:eastAsia="宋体" w:cs="宋体"/>
          <w:color w:val="000000"/>
          <w:kern w:val="0"/>
          <w:sz w:val="24"/>
          <w:szCs w:val="24"/>
          <w:shd w:val="clear" w:color="auto" w:fill="auto"/>
          <w:lang w:eastAsia="zh-CN" w:bidi="ar"/>
        </w:rPr>
        <w:t>采购人按照医院验收相关规定组织验收，经验收合格后</w:t>
      </w:r>
      <w:r>
        <w:rPr>
          <w:rFonts w:hint="eastAsia" w:ascii="宋体" w:hAnsi="宋体" w:cs="宋体"/>
          <w:color w:val="000000"/>
          <w:kern w:val="0"/>
          <w:sz w:val="24"/>
          <w:szCs w:val="24"/>
          <w:shd w:val="clear" w:color="auto" w:fill="auto"/>
          <w:lang w:eastAsia="zh-CN" w:bidi="ar"/>
        </w:rPr>
        <w:t>，供应商提供合法有效的发票，采购人经核对无误后</w:t>
      </w:r>
      <w:r>
        <w:rPr>
          <w:rFonts w:hint="eastAsia" w:ascii="宋体" w:hAnsi="宋体" w:cs="宋体"/>
          <w:color w:val="000000"/>
          <w:kern w:val="0"/>
          <w:sz w:val="24"/>
          <w:szCs w:val="24"/>
          <w:shd w:val="clear" w:color="auto" w:fill="auto"/>
          <w:lang w:val="en-US" w:eastAsia="zh-CN" w:bidi="ar"/>
        </w:rPr>
        <w:t>6</w:t>
      </w:r>
      <w:r>
        <w:rPr>
          <w:rFonts w:hint="eastAsia" w:ascii="宋体" w:hAnsi="宋体" w:eastAsia="宋体" w:cs="宋体"/>
          <w:color w:val="000000"/>
          <w:kern w:val="0"/>
          <w:sz w:val="24"/>
          <w:szCs w:val="24"/>
          <w:shd w:val="clear" w:color="auto" w:fill="auto"/>
          <w:lang w:eastAsia="zh-CN" w:bidi="ar"/>
        </w:rPr>
        <w:t>0日内支付剩余款项[剩余款项=项目结算金额-</w:t>
      </w:r>
      <w:r>
        <w:rPr>
          <w:rFonts w:hint="eastAsia" w:ascii="宋体" w:hAnsi="宋体" w:cs="宋体"/>
          <w:color w:val="000000"/>
          <w:kern w:val="0"/>
          <w:sz w:val="24"/>
          <w:szCs w:val="24"/>
          <w:shd w:val="clear" w:color="auto" w:fill="auto"/>
          <w:lang w:eastAsia="zh-CN" w:bidi="ar"/>
        </w:rPr>
        <w:t>进度</w:t>
      </w:r>
      <w:r>
        <w:rPr>
          <w:rFonts w:hint="eastAsia" w:ascii="宋体" w:hAnsi="宋体" w:eastAsia="宋体" w:cs="宋体"/>
          <w:color w:val="000000"/>
          <w:kern w:val="0"/>
          <w:sz w:val="24"/>
          <w:szCs w:val="24"/>
          <w:shd w:val="clear" w:color="auto" w:fill="auto"/>
          <w:lang w:eastAsia="zh-CN" w:bidi="ar"/>
        </w:rPr>
        <w:t>款（合同金额的</w:t>
      </w:r>
      <w:r>
        <w:rPr>
          <w:rFonts w:hint="eastAsia" w:ascii="宋体" w:hAnsi="宋体" w:cs="宋体"/>
          <w:color w:val="000000"/>
          <w:kern w:val="0"/>
          <w:sz w:val="24"/>
          <w:szCs w:val="24"/>
          <w:shd w:val="clear" w:color="auto" w:fill="auto"/>
          <w:lang w:val="en-US" w:eastAsia="zh-CN" w:bidi="ar"/>
        </w:rPr>
        <w:t>8</w:t>
      </w:r>
      <w:r>
        <w:rPr>
          <w:rFonts w:hint="eastAsia" w:ascii="宋体" w:hAnsi="宋体" w:eastAsia="宋体" w:cs="宋体"/>
          <w:color w:val="000000"/>
          <w:kern w:val="0"/>
          <w:sz w:val="24"/>
          <w:szCs w:val="24"/>
          <w:shd w:val="clear" w:color="auto" w:fill="auto"/>
          <w:lang w:eastAsia="zh-CN" w:bidi="ar"/>
        </w:rPr>
        <w:t>0%）]。注：以上款项为无息支付。中标人凭以下有效文件与采购人结算:(1)合同:(2)中标人开具的正式发票:(3)验收报告(加盖采购人公章);(4)中标通知书(复印件加盖中标人公章)。</w:t>
      </w:r>
    </w:p>
    <w:p>
      <w:pPr>
        <w:widowControl/>
        <w:spacing w:line="360" w:lineRule="auto"/>
        <w:ind w:firstLine="480" w:firstLineChars="200"/>
        <w:rPr>
          <w:rFonts w:hint="eastAsia" w:ascii="宋体" w:hAnsi="宋体" w:eastAsia="宋体" w:cs="宋体"/>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val="en-US" w:eastAsia="zh-CN" w:bidi="ar"/>
        </w:rPr>
        <w:t>4.投标单位近三年内</w:t>
      </w:r>
      <w:r>
        <w:rPr>
          <w:rFonts w:hint="eastAsia" w:ascii="宋体" w:hAnsi="宋体" w:cs="宋体"/>
          <w:i w:val="0"/>
          <w:iCs w:val="0"/>
          <w:caps w:val="0"/>
          <w:color w:val="000000"/>
          <w:spacing w:val="0"/>
          <w:kern w:val="0"/>
          <w:sz w:val="24"/>
          <w:szCs w:val="24"/>
          <w:shd w:val="clear" w:color="auto" w:fill="auto"/>
          <w:lang w:val="en-US" w:eastAsia="zh-CN" w:bidi="ar"/>
        </w:rPr>
        <w:t>须具有同类服务期维保</w:t>
      </w:r>
      <w:r>
        <w:rPr>
          <w:rFonts w:hint="eastAsia" w:ascii="宋体" w:hAnsi="宋体" w:eastAsia="宋体" w:cs="宋体"/>
          <w:i w:val="0"/>
          <w:iCs w:val="0"/>
          <w:caps w:val="0"/>
          <w:color w:val="000000"/>
          <w:spacing w:val="0"/>
          <w:kern w:val="0"/>
          <w:sz w:val="24"/>
          <w:szCs w:val="24"/>
          <w:shd w:val="clear" w:color="auto" w:fill="auto"/>
          <w:lang w:val="en-US" w:eastAsia="zh-CN" w:bidi="ar"/>
        </w:rPr>
        <w:t>服务</w:t>
      </w:r>
      <w:r>
        <w:rPr>
          <w:rFonts w:hint="eastAsia" w:ascii="宋体" w:hAnsi="宋体" w:cs="宋体"/>
          <w:i w:val="0"/>
          <w:iCs w:val="0"/>
          <w:caps w:val="0"/>
          <w:color w:val="000000"/>
          <w:spacing w:val="0"/>
          <w:kern w:val="0"/>
          <w:sz w:val="24"/>
          <w:szCs w:val="24"/>
          <w:shd w:val="clear" w:color="auto" w:fill="auto"/>
          <w:lang w:val="en-US" w:eastAsia="zh-CN" w:bidi="ar"/>
        </w:rPr>
        <w:t>经验。投标文件中须提供项目合同全件复印件，或者合同关键页复印件，合同关键页应当体现合同当事人名称（甲乙双方名称，其中乙方名称应当与投标人一致）、合同内容、合同签章处及合同签订时间等关键信息），以上复印件均需加盖投标人公章</w:t>
      </w:r>
      <w:r>
        <w:rPr>
          <w:rFonts w:hint="eastAsia" w:ascii="宋体" w:hAnsi="宋体" w:eastAsia="宋体" w:cs="宋体"/>
          <w:i w:val="0"/>
          <w:iCs w:val="0"/>
          <w:caps w:val="0"/>
          <w:color w:val="000000"/>
          <w:spacing w:val="0"/>
          <w:kern w:val="0"/>
          <w:sz w:val="24"/>
          <w:szCs w:val="24"/>
          <w:shd w:val="clear" w:color="auto" w:fill="auto"/>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5.投标报价书（投标报价</w:t>
      </w:r>
      <w:r>
        <w:rPr>
          <w:rFonts w:hint="eastAsia" w:ascii="宋体" w:hAnsi="宋体" w:cs="宋体"/>
          <w:color w:val="000000"/>
          <w:kern w:val="0"/>
          <w:sz w:val="24"/>
          <w:szCs w:val="24"/>
          <w:shd w:val="clear" w:color="auto" w:fill="auto"/>
          <w:lang w:val="en-US" w:eastAsia="zh-CN" w:bidi="ar"/>
        </w:rPr>
        <w:t>需</w:t>
      </w:r>
      <w:r>
        <w:rPr>
          <w:rFonts w:hint="eastAsia" w:ascii="宋体" w:hAnsi="宋体" w:eastAsia="宋体" w:cs="宋体"/>
          <w:color w:val="000000"/>
          <w:kern w:val="0"/>
          <w:sz w:val="24"/>
          <w:szCs w:val="24"/>
          <w:shd w:val="clear" w:color="auto" w:fill="auto"/>
          <w:lang w:val="en-US" w:eastAsia="zh-CN" w:bidi="ar"/>
        </w:rPr>
        <w:t>包含</w:t>
      </w:r>
      <w:r>
        <w:rPr>
          <w:rFonts w:hint="eastAsia" w:ascii="宋体" w:hAnsi="宋体" w:cs="宋体"/>
          <w:color w:val="000000"/>
          <w:kern w:val="0"/>
          <w:sz w:val="24"/>
          <w:szCs w:val="24"/>
          <w:shd w:val="clear" w:color="auto" w:fill="auto"/>
          <w:lang w:val="en-US" w:eastAsia="zh-CN" w:bidi="ar"/>
        </w:rPr>
        <w:t>本项目维</w:t>
      </w:r>
      <w:r>
        <w:rPr>
          <w:rFonts w:hint="eastAsia" w:ascii="宋体" w:hAnsi="宋体" w:eastAsia="宋体" w:cs="宋体"/>
          <w:color w:val="000000"/>
          <w:kern w:val="0"/>
          <w:sz w:val="24"/>
          <w:szCs w:val="24"/>
          <w:shd w:val="clear" w:color="auto" w:fill="auto"/>
          <w:lang w:val="en-US" w:eastAsia="zh-CN" w:bidi="ar"/>
        </w:rPr>
        <w:t>保服务过程中产生的一切费用，</w:t>
      </w:r>
      <w:r>
        <w:rPr>
          <w:rFonts w:hint="eastAsia" w:ascii="宋体" w:hAnsi="宋体" w:cs="宋体"/>
          <w:color w:val="000000"/>
          <w:kern w:val="0"/>
          <w:sz w:val="24"/>
          <w:szCs w:val="24"/>
          <w:shd w:val="clear" w:color="auto" w:fill="auto"/>
          <w:lang w:val="en-US" w:eastAsia="zh-CN" w:bidi="ar"/>
        </w:rPr>
        <w:t>中</w:t>
      </w:r>
      <w:r>
        <w:rPr>
          <w:rFonts w:hint="eastAsia" w:ascii="宋体" w:hAnsi="宋体" w:eastAsia="宋体" w:cs="宋体"/>
          <w:color w:val="000000"/>
          <w:kern w:val="0"/>
          <w:sz w:val="24"/>
          <w:szCs w:val="24"/>
          <w:shd w:val="clear" w:color="auto" w:fill="auto"/>
          <w:lang w:val="en-US" w:eastAsia="zh-CN" w:bidi="ar"/>
        </w:rPr>
        <w:t>标后不再增补任何费用，合计价为最终开票价）。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shd w:val="clear" w:color="auto" w:fill="auto"/>
          <w:lang w:val="en-US" w:eastAsia="zh-CN" w:bidi="ar"/>
        </w:rPr>
      </w:pPr>
      <w:r>
        <w:rPr>
          <w:rFonts w:hint="eastAsia" w:ascii="宋体" w:hAnsi="宋体" w:eastAsia="宋体" w:cs="宋体"/>
          <w:color w:val="000000"/>
          <w:kern w:val="0"/>
          <w:sz w:val="24"/>
          <w:szCs w:val="24"/>
          <w:shd w:val="clear" w:color="auto" w:fill="auto"/>
          <w:lang w:val="en-US" w:eastAsia="zh-CN" w:bidi="ar"/>
        </w:rPr>
        <w:t>6.供应商必须拥有戴尔官方授权资质（证书）。</w:t>
      </w:r>
      <w:r>
        <w:rPr>
          <w:rFonts w:hint="eastAsia" w:ascii="宋体" w:hAnsi="宋体" w:cs="宋体"/>
          <w:i w:val="0"/>
          <w:iCs w:val="0"/>
          <w:caps w:val="0"/>
          <w:color w:val="000000"/>
          <w:spacing w:val="0"/>
          <w:kern w:val="0"/>
          <w:sz w:val="24"/>
          <w:szCs w:val="24"/>
          <w:shd w:val="clear" w:color="auto" w:fill="auto"/>
          <w:lang w:val="en-US" w:eastAsia="zh-CN" w:bidi="ar"/>
        </w:rPr>
        <w:t>投标文件中</w:t>
      </w:r>
      <w:r>
        <w:rPr>
          <w:rFonts w:hint="eastAsia" w:ascii="宋体" w:hAnsi="宋体" w:eastAsia="宋体" w:cs="宋体"/>
          <w:color w:val="000000"/>
          <w:kern w:val="0"/>
          <w:sz w:val="24"/>
          <w:szCs w:val="24"/>
          <w:shd w:val="clear" w:color="auto" w:fill="auto"/>
          <w:lang w:val="en-US" w:eastAsia="zh-CN" w:bidi="ar"/>
        </w:rPr>
        <w:t>须提供资质证明复印件并加盖</w:t>
      </w:r>
      <w:r>
        <w:rPr>
          <w:rFonts w:hint="eastAsia" w:ascii="宋体" w:hAnsi="宋体" w:cs="宋体"/>
          <w:i w:val="0"/>
          <w:iCs w:val="0"/>
          <w:caps w:val="0"/>
          <w:color w:val="000000"/>
          <w:spacing w:val="0"/>
          <w:kern w:val="0"/>
          <w:sz w:val="24"/>
          <w:szCs w:val="24"/>
          <w:shd w:val="clear" w:color="auto" w:fill="auto"/>
          <w:lang w:val="en-US" w:eastAsia="zh-CN" w:bidi="ar"/>
        </w:rPr>
        <w:t>投标人</w:t>
      </w:r>
      <w:r>
        <w:rPr>
          <w:rFonts w:hint="eastAsia" w:ascii="宋体" w:hAnsi="宋体" w:eastAsia="宋体" w:cs="宋体"/>
          <w:color w:val="000000"/>
          <w:kern w:val="0"/>
          <w:sz w:val="24"/>
          <w:szCs w:val="24"/>
          <w:shd w:val="clear" w:color="auto" w:fill="auto"/>
          <w:lang w:val="en-US" w:eastAsia="zh-CN" w:bidi="ar"/>
        </w:rPr>
        <w:t>公章）。</w:t>
      </w:r>
    </w:p>
    <w:p>
      <w:pPr>
        <w:widowControl/>
        <w:spacing w:line="360" w:lineRule="auto"/>
        <w:ind w:firstLine="480" w:firstLineChars="200"/>
      </w:pPr>
      <w:r>
        <w:rPr>
          <w:rFonts w:hint="eastAsia" w:ascii="宋体" w:hAnsi="宋体" w:eastAsia="宋体" w:cs="宋体"/>
          <w:i w:val="0"/>
          <w:iCs w:val="0"/>
          <w:caps w:val="0"/>
          <w:color w:val="000000"/>
          <w:spacing w:val="0"/>
          <w:kern w:val="0"/>
          <w:sz w:val="24"/>
          <w:szCs w:val="24"/>
          <w:shd w:val="clear" w:color="auto" w:fill="auto"/>
          <w:lang w:val="en-US" w:eastAsia="zh-CN" w:bidi="ar"/>
        </w:rPr>
        <w:t>7.各投标人应根据招标公告、招标需求书及相关文件要求，如实、详尽地填写商务标报价。评审委员会将首先对所有在投标截止时间前递交的、符合招标文件要求的投标文件进行资格审查与符合性审查。通</w:t>
      </w:r>
      <w:bookmarkStart w:id="4" w:name="_GoBack"/>
      <w:bookmarkEnd w:id="4"/>
      <w:r>
        <w:rPr>
          <w:rFonts w:hint="eastAsia" w:ascii="宋体" w:hAnsi="宋体" w:eastAsia="宋体" w:cs="宋体"/>
          <w:i w:val="0"/>
          <w:iCs w:val="0"/>
          <w:caps w:val="0"/>
          <w:color w:val="000000"/>
          <w:spacing w:val="0"/>
          <w:kern w:val="0"/>
          <w:sz w:val="24"/>
          <w:szCs w:val="24"/>
          <w:shd w:val="clear" w:color="auto" w:fill="auto"/>
          <w:lang w:val="en-US" w:eastAsia="zh-CN" w:bidi="ar"/>
        </w:rPr>
        <w:t>过审查的投标报价中，最低者即为第一中标候选人。若出现两个或两个以上相同的有效最低价，则在这些报价相同的投标人之间启动二次报价程序。二次报价仍遵循最低价中标原则，直至产生唯一有效最低价，该投标人确定为第一中标候选人。</w:t>
      </w:r>
    </w:p>
    <w:p>
      <w:pPr>
        <w:pStyle w:val="8"/>
        <w:keepNext w:val="0"/>
        <w:keepLines w:val="0"/>
        <w:pageBreakBefore w:val="0"/>
        <w:kinsoku/>
        <w:wordWrap/>
        <w:overflowPunct/>
        <w:topLinePunct w:val="0"/>
        <w:bidi w:val="0"/>
        <w:adjustRightInd/>
        <w:snapToGrid/>
        <w:spacing w:before="0" w:after="0" w:line="360" w:lineRule="auto"/>
        <w:ind w:left="0" w:leftChars="0" w:firstLine="482" w:firstLineChars="200"/>
        <w:rPr>
          <w:rFonts w:hint="eastAsia" w:cs="宋体"/>
          <w:b/>
          <w:bCs/>
          <w:i w:val="0"/>
          <w:caps w:val="0"/>
          <w:color w:val="auto"/>
          <w:spacing w:val="0"/>
          <w:sz w:val="24"/>
          <w:szCs w:val="24"/>
          <w:shd w:val="clear" w:color="auto" w:fill="FFFFFF"/>
          <w:lang w:val="en-US" w:eastAsia="zh-CN"/>
        </w:rPr>
      </w:pPr>
      <w:r>
        <w:rPr>
          <w:rFonts w:hint="eastAsia" w:cs="宋体"/>
          <w:b/>
          <w:bCs/>
          <w:i w:val="0"/>
          <w:caps w:val="0"/>
          <w:color w:val="auto"/>
          <w:spacing w:val="0"/>
          <w:sz w:val="24"/>
          <w:szCs w:val="24"/>
          <w:shd w:val="clear" w:color="auto" w:fill="FFFFFF"/>
          <w:lang w:val="en-US" w:eastAsia="zh-CN"/>
        </w:rPr>
        <w:t>说明：成交供应商对于以上“项目要求、商务要求”必须完全响应且无负偏离，否则合同自行解除，采购人不承担任何责任。</w:t>
      </w:r>
    </w:p>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61333"/>
    <w:rsid w:val="043F4185"/>
    <w:rsid w:val="05942D45"/>
    <w:rsid w:val="06293D2F"/>
    <w:rsid w:val="06F96DA5"/>
    <w:rsid w:val="071B319D"/>
    <w:rsid w:val="081C3598"/>
    <w:rsid w:val="0A354460"/>
    <w:rsid w:val="0A361333"/>
    <w:rsid w:val="0C09693B"/>
    <w:rsid w:val="0D553320"/>
    <w:rsid w:val="0E59392B"/>
    <w:rsid w:val="0EE76007"/>
    <w:rsid w:val="0F545EEE"/>
    <w:rsid w:val="10115BF1"/>
    <w:rsid w:val="1191665B"/>
    <w:rsid w:val="13B54E3F"/>
    <w:rsid w:val="147B21FE"/>
    <w:rsid w:val="15122D30"/>
    <w:rsid w:val="151C60F2"/>
    <w:rsid w:val="152F29C4"/>
    <w:rsid w:val="184115A5"/>
    <w:rsid w:val="1E130BCB"/>
    <w:rsid w:val="1FEB4310"/>
    <w:rsid w:val="21942AE1"/>
    <w:rsid w:val="24D01822"/>
    <w:rsid w:val="25D36FB7"/>
    <w:rsid w:val="260A71F8"/>
    <w:rsid w:val="26B22638"/>
    <w:rsid w:val="26F825A0"/>
    <w:rsid w:val="27997824"/>
    <w:rsid w:val="28E60ADF"/>
    <w:rsid w:val="29F4631A"/>
    <w:rsid w:val="2A62675D"/>
    <w:rsid w:val="2C012460"/>
    <w:rsid w:val="2EBD0DCA"/>
    <w:rsid w:val="2F0E247F"/>
    <w:rsid w:val="2F1957E9"/>
    <w:rsid w:val="32900A75"/>
    <w:rsid w:val="33122BA0"/>
    <w:rsid w:val="33401EA5"/>
    <w:rsid w:val="3AC45373"/>
    <w:rsid w:val="3B2F5234"/>
    <w:rsid w:val="3BFA67FA"/>
    <w:rsid w:val="42C03C1E"/>
    <w:rsid w:val="43587BEA"/>
    <w:rsid w:val="448809C1"/>
    <w:rsid w:val="459B6C8D"/>
    <w:rsid w:val="46112521"/>
    <w:rsid w:val="47362B51"/>
    <w:rsid w:val="4D2D39D0"/>
    <w:rsid w:val="51721889"/>
    <w:rsid w:val="51A1292C"/>
    <w:rsid w:val="53A636B7"/>
    <w:rsid w:val="544E09BA"/>
    <w:rsid w:val="55F06688"/>
    <w:rsid w:val="56313426"/>
    <w:rsid w:val="56426CDE"/>
    <w:rsid w:val="57780181"/>
    <w:rsid w:val="58ED61D0"/>
    <w:rsid w:val="5A0B3104"/>
    <w:rsid w:val="5A15020D"/>
    <w:rsid w:val="5A57462F"/>
    <w:rsid w:val="5AC452BF"/>
    <w:rsid w:val="5AF43701"/>
    <w:rsid w:val="5B611B2D"/>
    <w:rsid w:val="5B9B0994"/>
    <w:rsid w:val="5C9D5570"/>
    <w:rsid w:val="644D3688"/>
    <w:rsid w:val="654B4229"/>
    <w:rsid w:val="689663DB"/>
    <w:rsid w:val="6C046EEB"/>
    <w:rsid w:val="6CC34868"/>
    <w:rsid w:val="6E6408EB"/>
    <w:rsid w:val="702C3DD7"/>
    <w:rsid w:val="73132F50"/>
    <w:rsid w:val="744E6A9C"/>
    <w:rsid w:val="74565B1F"/>
    <w:rsid w:val="76352F67"/>
    <w:rsid w:val="764530E4"/>
    <w:rsid w:val="78AA6323"/>
    <w:rsid w:val="79771614"/>
    <w:rsid w:val="79B46CE9"/>
    <w:rsid w:val="7BAB6E31"/>
    <w:rsid w:val="7BBB5DAC"/>
    <w:rsid w:val="7DB172DC"/>
    <w:rsid w:val="7EBD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Plain Text"/>
    <w:basedOn w:val="1"/>
    <w:next w:val="1"/>
    <w:qFormat/>
    <w:uiPriority w:val="0"/>
    <w:rPr>
      <w:rFonts w:ascii="宋体" w:hAnsi="Courier New" w:cs="Courier New"/>
      <w:szCs w:val="21"/>
    </w:rPr>
  </w:style>
  <w:style w:type="paragraph" w:styleId="4">
    <w:name w:val="Body Text Indent 2"/>
    <w:qFormat/>
    <w:uiPriority w:val="0"/>
    <w:pPr>
      <w:widowControl w:val="0"/>
      <w:spacing w:line="540" w:lineRule="exact"/>
      <w:ind w:left="462" w:leftChars="220"/>
      <w:jc w:val="both"/>
    </w:pPr>
    <w:rPr>
      <w:rFonts w:ascii="Calibri" w:hAnsi="Calibri" w:eastAsia="宋体" w:cs="Times New Roman"/>
      <w:kern w:val="2"/>
      <w:sz w:val="24"/>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next w:val="1"/>
    <w:qFormat/>
    <w:uiPriority w:val="0"/>
    <w:pPr>
      <w:tabs>
        <w:tab w:val="left" w:pos="3420"/>
      </w:tabs>
      <w:spacing w:line="480" w:lineRule="exact"/>
      <w:jc w:val="center"/>
    </w:pPr>
    <w:rPr>
      <w:rFonts w:ascii="宋体" w:hAnsi="Times New Roman" w:eastAsia="宋体" w:cs="Times New Roman"/>
      <w:b/>
      <w:bCs/>
      <w:sz w:val="24"/>
      <w:szCs w:val="24"/>
      <w:lang w:val="en-US" w:eastAsia="zh-CN" w:bidi="ar-SA"/>
    </w:rPr>
  </w:style>
  <w:style w:type="paragraph" w:styleId="8">
    <w:name w:val="Body Text Indent 3"/>
    <w:qFormat/>
    <w:uiPriority w:val="0"/>
    <w:pPr>
      <w:widowControl w:val="0"/>
      <w:autoSpaceDE w:val="0"/>
      <w:autoSpaceDN w:val="0"/>
      <w:spacing w:before="0" w:after="120" w:line="240" w:lineRule="auto"/>
      <w:ind w:left="420" w:leftChars="200" w:right="0"/>
      <w:jc w:val="left"/>
    </w:pPr>
    <w:rPr>
      <w:rFonts w:ascii="宋体" w:hAnsi="宋体" w:eastAsia="宋体" w:cs="宋体"/>
      <w:kern w:val="2"/>
      <w:sz w:val="16"/>
      <w:szCs w:val="16"/>
      <w:lang w:val="zh-CN" w:eastAsia="zh-CN" w:bidi="zh-CN"/>
    </w:rPr>
  </w:style>
  <w:style w:type="paragraph" w:styleId="9">
    <w:name w:val="Normal (Web)"/>
    <w:basedOn w:val="1"/>
    <w:uiPriority w:val="0"/>
    <w:rPr>
      <w:sz w:val="24"/>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_Style 3"/>
    <w:next w:val="8"/>
    <w:qFormat/>
    <w:uiPriority w:val="0"/>
    <w:pPr>
      <w:widowControl w:val="0"/>
      <w:autoSpaceDE w:val="0"/>
      <w:autoSpaceDN w:val="0"/>
      <w:adjustRightInd w:val="0"/>
      <w:spacing w:before="0" w:after="0" w:line="480" w:lineRule="exact"/>
      <w:ind w:left="0" w:right="0" w:firstLine="560"/>
      <w:jc w:val="left"/>
    </w:pPr>
    <w:rPr>
      <w:rFonts w:ascii="宋体" w:hAnsi="宋体" w:eastAsia="宋体" w:cs="宋体"/>
      <w:color w:val="000000"/>
      <w:kern w:val="0"/>
      <w:sz w:val="28"/>
      <w:szCs w:val="20"/>
      <w:lang w:val="zh-CN" w:eastAsia="zh-CN" w:bidi="zh-CN"/>
    </w:rPr>
  </w:style>
  <w:style w:type="paragraph" w:customStyle="1" w:styleId="15">
    <w:name w:val="2.正文"/>
    <w:basedOn w:val="1"/>
    <w:qFormat/>
    <w:uiPriority w:val="0"/>
    <w:pPr>
      <w:widowControl w:val="0"/>
      <w:spacing w:line="579" w:lineRule="exact"/>
      <w:ind w:firstLine="200" w:firstLineChars="200"/>
    </w:pPr>
    <w:rPr>
      <w:rFonts w:ascii="仿宋_GB2312" w:eastAsia="仿宋_GB2312"/>
      <w:kern w:val="2"/>
      <w:sz w:val="32"/>
      <w:szCs w:val="32"/>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11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2025-11-07T02:58:00Z</dcterms:created>
  <dc:creator>NS</dc:creator>
  <cp:lastModifiedBy>法律顾问</cp:lastModifiedBy>
  <dcterms:modified xsi:type="dcterms:W3CDTF">2025-12-11T03:00:41Z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ABF4FCA5C8D2480BBDB3213FDFE2A023</vt:lpwstr>
  </property>
</Properties>
</file>